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41CEE" w14:textId="3D68686D" w:rsidR="006C5C35" w:rsidRDefault="001860FE" w:rsidP="006C5C35">
      <w:pPr>
        <w:tabs>
          <w:tab w:val="left" w:pos="1660"/>
        </w:tabs>
        <w:jc w:val="center"/>
        <w:rPr>
          <w:rFonts w:ascii="Arial" w:hAnsi="Arial" w:cs="Arial"/>
          <w:b/>
          <w:bCs/>
          <w:sz w:val="28"/>
          <w:szCs w:val="28"/>
        </w:rPr>
      </w:pPr>
      <w:r>
        <w:rPr>
          <w:noProof/>
          <w:lang w:eastAsia="en-AU"/>
        </w:rPr>
        <w:drawing>
          <wp:anchor distT="0" distB="0" distL="114300" distR="114300" simplePos="0" relativeHeight="251659264" behindDoc="1" locked="0" layoutInCell="1" allowOverlap="1" wp14:anchorId="6A2D30B6" wp14:editId="789FB0A7">
            <wp:simplePos x="0" y="0"/>
            <wp:positionH relativeFrom="margin">
              <wp:align>right</wp:align>
            </wp:positionH>
            <wp:positionV relativeFrom="paragraph">
              <wp:posOffset>-836295</wp:posOffset>
            </wp:positionV>
            <wp:extent cx="1809750" cy="590550"/>
            <wp:effectExtent l="0" t="0" r="0" b="0"/>
            <wp:wrapNone/>
            <wp:docPr id="9" name="Picture 9" descr="A picture containing text, font, logo, graphics&#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font, logo, graphic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09750" cy="590550"/>
                    </a:xfrm>
                    <a:prstGeom prst="rect">
                      <a:avLst/>
                    </a:prstGeom>
                  </pic:spPr>
                </pic:pic>
              </a:graphicData>
            </a:graphic>
            <wp14:sizeRelH relativeFrom="page">
              <wp14:pctWidth>0</wp14:pctWidth>
            </wp14:sizeRelH>
            <wp14:sizeRelV relativeFrom="page">
              <wp14:pctHeight>0</wp14:pctHeight>
            </wp14:sizeRelV>
          </wp:anchor>
        </w:drawing>
      </w:r>
    </w:p>
    <w:p w14:paraId="0A8F6A2E" w14:textId="34717671" w:rsidR="003E0C49" w:rsidRPr="001860FE" w:rsidRDefault="00C23AAC" w:rsidP="00761908">
      <w:pPr>
        <w:tabs>
          <w:tab w:val="left" w:pos="0"/>
        </w:tabs>
        <w:rPr>
          <w:rFonts w:ascii="Arial" w:hAnsi="Arial" w:cs="Arial"/>
          <w:b/>
          <w:bCs/>
        </w:rPr>
      </w:pPr>
      <w:r w:rsidRPr="001860FE">
        <w:rPr>
          <w:rFonts w:ascii="Arial" w:hAnsi="Arial" w:cs="Arial"/>
          <w:b/>
          <w:bCs/>
        </w:rPr>
        <w:t>Probity Requirements</w:t>
      </w:r>
      <w:r w:rsidR="00A0253E" w:rsidRPr="001860FE">
        <w:rPr>
          <w:rFonts w:ascii="Arial" w:hAnsi="Arial" w:cs="Arial"/>
          <w:b/>
          <w:bCs/>
        </w:rPr>
        <w:t xml:space="preserve"> in Procurement</w:t>
      </w:r>
    </w:p>
    <w:p w14:paraId="58F76B91" w14:textId="64A7CD12" w:rsidR="006C5C35" w:rsidRPr="006C5C35" w:rsidRDefault="006C5C35" w:rsidP="006C5C35">
      <w:pPr>
        <w:tabs>
          <w:tab w:val="left" w:pos="1660"/>
        </w:tabs>
        <w:jc w:val="center"/>
        <w:rPr>
          <w:rFonts w:ascii="Arial" w:hAnsi="Arial" w:cs="Arial"/>
          <w:sz w:val="20"/>
          <w:szCs w:val="20"/>
        </w:rPr>
      </w:pPr>
    </w:p>
    <w:p w14:paraId="0A8F6A30" w14:textId="7E93EDF7" w:rsidR="00960E65" w:rsidRPr="006C5C35" w:rsidRDefault="001860FE" w:rsidP="001860FE">
      <w:pPr>
        <w:tabs>
          <w:tab w:val="left" w:pos="8490"/>
        </w:tabs>
        <w:spacing w:line="276" w:lineRule="auto"/>
        <w:jc w:val="both"/>
        <w:rPr>
          <w:rFonts w:ascii="Arial" w:hAnsi="Arial" w:cs="Arial"/>
          <w:b/>
          <w:sz w:val="20"/>
          <w:szCs w:val="20"/>
        </w:rPr>
      </w:pPr>
      <w:r>
        <w:rPr>
          <w:rFonts w:ascii="Arial" w:hAnsi="Arial" w:cs="Arial"/>
          <w:b/>
          <w:sz w:val="20"/>
          <w:szCs w:val="20"/>
        </w:rPr>
        <w:tab/>
      </w:r>
    </w:p>
    <w:p w14:paraId="0A8F6A35" w14:textId="49B11E82" w:rsidR="003D6F2B" w:rsidRPr="006C5C35" w:rsidRDefault="00772303" w:rsidP="006C5C35">
      <w:pPr>
        <w:spacing w:line="276" w:lineRule="auto"/>
        <w:jc w:val="both"/>
        <w:rPr>
          <w:rFonts w:ascii="Arial" w:hAnsi="Arial" w:cs="Arial"/>
          <w:sz w:val="20"/>
          <w:szCs w:val="20"/>
        </w:rPr>
      </w:pPr>
      <w:r w:rsidRPr="006C5C35">
        <w:rPr>
          <w:rFonts w:ascii="Arial" w:hAnsi="Arial" w:cs="Arial"/>
          <w:sz w:val="20"/>
          <w:szCs w:val="20"/>
        </w:rPr>
        <w:t>A procurement process must be conducted in a way which is fair, equitable</w:t>
      </w:r>
      <w:r w:rsidR="00464F64" w:rsidRPr="006C5C35">
        <w:rPr>
          <w:rFonts w:ascii="Arial" w:hAnsi="Arial" w:cs="Arial"/>
          <w:sz w:val="20"/>
          <w:szCs w:val="20"/>
        </w:rPr>
        <w:t xml:space="preserve">, </w:t>
      </w:r>
      <w:proofErr w:type="gramStart"/>
      <w:r w:rsidRPr="006C5C35">
        <w:rPr>
          <w:rFonts w:ascii="Arial" w:hAnsi="Arial" w:cs="Arial"/>
          <w:sz w:val="20"/>
          <w:szCs w:val="20"/>
        </w:rPr>
        <w:t>impartial</w:t>
      </w:r>
      <w:proofErr w:type="gramEnd"/>
      <w:r w:rsidRPr="006C5C35">
        <w:rPr>
          <w:rFonts w:ascii="Arial" w:hAnsi="Arial" w:cs="Arial"/>
          <w:sz w:val="20"/>
          <w:szCs w:val="20"/>
        </w:rPr>
        <w:t xml:space="preserve"> and transparent.</w:t>
      </w:r>
      <w:r w:rsidR="006C5C35">
        <w:rPr>
          <w:rFonts w:ascii="Arial" w:hAnsi="Arial" w:cs="Arial"/>
          <w:sz w:val="20"/>
          <w:szCs w:val="20"/>
        </w:rPr>
        <w:t xml:space="preserve"> </w:t>
      </w:r>
      <w:r w:rsidRPr="006C5C35">
        <w:rPr>
          <w:rFonts w:ascii="Arial" w:hAnsi="Arial" w:cs="Arial"/>
          <w:color w:val="000000"/>
          <w:sz w:val="20"/>
          <w:szCs w:val="20"/>
          <w:shd w:val="clear" w:color="auto" w:fill="FFFFFF"/>
        </w:rPr>
        <w:t>Those who participate in a procurement process must comply with the following requirements:</w:t>
      </w:r>
      <w:r w:rsidRPr="006C5C35" w:rsidDel="00772303">
        <w:rPr>
          <w:rFonts w:ascii="Arial" w:hAnsi="Arial" w:cs="Arial"/>
          <w:color w:val="000000"/>
          <w:sz w:val="20"/>
          <w:szCs w:val="20"/>
          <w:shd w:val="clear" w:color="auto" w:fill="FFFFFF"/>
        </w:rPr>
        <w:t xml:space="preserve"> </w:t>
      </w:r>
    </w:p>
    <w:p w14:paraId="0A8F6A36" w14:textId="77777777" w:rsidR="00C23AAC" w:rsidRPr="006C5C35" w:rsidRDefault="00C23AAC" w:rsidP="006C5C35">
      <w:pPr>
        <w:spacing w:line="276" w:lineRule="auto"/>
        <w:jc w:val="both"/>
        <w:rPr>
          <w:rFonts w:ascii="Arial" w:hAnsi="Arial" w:cs="Arial"/>
          <w:color w:val="000000"/>
          <w:sz w:val="20"/>
          <w:szCs w:val="20"/>
          <w:shd w:val="clear" w:color="auto" w:fill="FFFFFF"/>
        </w:rPr>
      </w:pPr>
    </w:p>
    <w:p w14:paraId="0A8F6A38" w14:textId="7D51E7BC" w:rsidR="00772303" w:rsidRPr="006C5C35" w:rsidRDefault="00960E65" w:rsidP="006C5C35">
      <w:pPr>
        <w:spacing w:line="276" w:lineRule="auto"/>
        <w:jc w:val="both"/>
        <w:rPr>
          <w:rFonts w:ascii="Arial" w:hAnsi="Arial" w:cs="Arial"/>
          <w:sz w:val="20"/>
          <w:szCs w:val="20"/>
        </w:rPr>
      </w:pPr>
      <w:r w:rsidRPr="006C5C35">
        <w:rPr>
          <w:rFonts w:ascii="Arial" w:hAnsi="Arial" w:cs="Arial"/>
          <w:b/>
          <w:sz w:val="20"/>
          <w:szCs w:val="20"/>
        </w:rPr>
        <w:t>Conflict of Interest</w:t>
      </w:r>
    </w:p>
    <w:p w14:paraId="0A8F6A39" w14:textId="77777777" w:rsidR="004858F2" w:rsidRPr="006C5C35" w:rsidRDefault="0058400B" w:rsidP="006C5C35">
      <w:pPr>
        <w:spacing w:line="276" w:lineRule="auto"/>
        <w:jc w:val="both"/>
        <w:rPr>
          <w:rFonts w:ascii="Arial" w:hAnsi="Arial" w:cs="Arial"/>
          <w:sz w:val="20"/>
          <w:szCs w:val="20"/>
        </w:rPr>
      </w:pPr>
      <w:r w:rsidRPr="006C5C35">
        <w:rPr>
          <w:rFonts w:ascii="Arial" w:hAnsi="Arial" w:cs="Arial"/>
          <w:sz w:val="20"/>
          <w:szCs w:val="20"/>
        </w:rPr>
        <w:t xml:space="preserve">Conflicts of interest arise where personal interests conflict with obligations to ACU. Conflicts of </w:t>
      </w:r>
      <w:r w:rsidR="0071646D" w:rsidRPr="006C5C35">
        <w:rPr>
          <w:rFonts w:ascii="Arial" w:hAnsi="Arial" w:cs="Arial"/>
          <w:sz w:val="20"/>
          <w:szCs w:val="20"/>
        </w:rPr>
        <w:t xml:space="preserve">interest and perceived conflicts of interest must be declared at the beginning of the procurement process and as they arise during the process. A </w:t>
      </w:r>
      <w:proofErr w:type="gramStart"/>
      <w:r w:rsidR="0071646D" w:rsidRPr="006C5C35">
        <w:rPr>
          <w:rFonts w:ascii="Arial" w:hAnsi="Arial" w:cs="Arial"/>
          <w:sz w:val="20"/>
          <w:szCs w:val="20"/>
        </w:rPr>
        <w:t>conflict of interest</w:t>
      </w:r>
      <w:proofErr w:type="gramEnd"/>
      <w:r w:rsidR="0071646D" w:rsidRPr="006C5C35">
        <w:rPr>
          <w:rFonts w:ascii="Arial" w:hAnsi="Arial" w:cs="Arial"/>
          <w:sz w:val="20"/>
          <w:szCs w:val="20"/>
        </w:rPr>
        <w:t xml:space="preserve"> declaration must be signed by those involved in the evaluation of bids. </w:t>
      </w:r>
    </w:p>
    <w:p w14:paraId="0A8F6A3A" w14:textId="77777777" w:rsidR="0071646D" w:rsidRPr="006C5C35" w:rsidRDefault="0071646D" w:rsidP="006C5C35">
      <w:pPr>
        <w:spacing w:line="276" w:lineRule="auto"/>
        <w:jc w:val="both"/>
        <w:rPr>
          <w:rFonts w:ascii="Arial" w:hAnsi="Arial" w:cs="Arial"/>
          <w:sz w:val="20"/>
          <w:szCs w:val="20"/>
        </w:rPr>
      </w:pPr>
    </w:p>
    <w:p w14:paraId="0A8F6A3C" w14:textId="4A341D91" w:rsidR="0071646D" w:rsidRPr="006C5C35" w:rsidRDefault="0071646D" w:rsidP="006C5C35">
      <w:pPr>
        <w:spacing w:line="276" w:lineRule="auto"/>
        <w:jc w:val="both"/>
        <w:rPr>
          <w:rFonts w:ascii="Arial" w:hAnsi="Arial" w:cs="Arial"/>
          <w:sz w:val="20"/>
          <w:szCs w:val="20"/>
        </w:rPr>
      </w:pPr>
      <w:r w:rsidRPr="006C5C35">
        <w:rPr>
          <w:rFonts w:ascii="Arial" w:hAnsi="Arial" w:cs="Arial"/>
          <w:b/>
          <w:sz w:val="20"/>
          <w:szCs w:val="20"/>
        </w:rPr>
        <w:t>Gifts and Hospitality</w:t>
      </w:r>
    </w:p>
    <w:p w14:paraId="0A8F6A3D" w14:textId="517C31F2" w:rsidR="0071646D" w:rsidRPr="006C5C35" w:rsidRDefault="0071646D" w:rsidP="006C5C35">
      <w:pPr>
        <w:pStyle w:val="ListParagraph"/>
        <w:spacing w:line="276" w:lineRule="auto"/>
        <w:ind w:left="0"/>
        <w:jc w:val="both"/>
        <w:rPr>
          <w:rFonts w:ascii="Arial" w:hAnsi="Arial" w:cs="Arial"/>
          <w:sz w:val="20"/>
          <w:szCs w:val="20"/>
        </w:rPr>
      </w:pPr>
      <w:r w:rsidRPr="006C5C35">
        <w:rPr>
          <w:rFonts w:ascii="Arial" w:hAnsi="Arial" w:cs="Arial"/>
          <w:sz w:val="20"/>
          <w:szCs w:val="20"/>
        </w:rPr>
        <w:t xml:space="preserve">Acceptance of gifts and hospitality, even of a nominal or token value, give rise to a perceived if not an actual conflict of interest. They should not be accepted from a supplier who is or may be involved in a procurement process. </w:t>
      </w:r>
      <w:r w:rsidR="006B42B0" w:rsidRPr="006C5C35">
        <w:rPr>
          <w:rFonts w:ascii="Arial" w:hAnsi="Arial" w:cs="Arial"/>
          <w:sz w:val="20"/>
          <w:szCs w:val="20"/>
        </w:rPr>
        <w:t>In accordance with the ACU Code of Conduct, o</w:t>
      </w:r>
      <w:r w:rsidRPr="006C5C35">
        <w:rPr>
          <w:rFonts w:ascii="Arial" w:hAnsi="Arial" w:cs="Arial"/>
          <w:sz w:val="20"/>
          <w:szCs w:val="20"/>
        </w:rPr>
        <w:t xml:space="preserve">ffers of gifts or hospitality should be reported to </w:t>
      </w:r>
      <w:r w:rsidR="006B42B0" w:rsidRPr="006C5C35">
        <w:rPr>
          <w:rFonts w:ascii="Arial" w:hAnsi="Arial" w:cs="Arial"/>
          <w:sz w:val="20"/>
          <w:szCs w:val="20"/>
        </w:rPr>
        <w:t>the delegated senior University manager responsible for the area in which the affected staff member works</w:t>
      </w:r>
      <w:r w:rsidRPr="006C5C35">
        <w:rPr>
          <w:rFonts w:ascii="Arial" w:hAnsi="Arial" w:cs="Arial"/>
          <w:sz w:val="20"/>
          <w:szCs w:val="20"/>
        </w:rPr>
        <w:t>. This includes gifts and hospitality which are normally acceptable, such as lunch or dinner invit</w:t>
      </w:r>
      <w:r w:rsidR="00E926C6" w:rsidRPr="006C5C35">
        <w:rPr>
          <w:rFonts w:ascii="Arial" w:hAnsi="Arial" w:cs="Arial"/>
          <w:sz w:val="20"/>
          <w:szCs w:val="20"/>
        </w:rPr>
        <w:t>a</w:t>
      </w:r>
      <w:r w:rsidRPr="006C5C35">
        <w:rPr>
          <w:rFonts w:ascii="Arial" w:hAnsi="Arial" w:cs="Arial"/>
          <w:sz w:val="20"/>
          <w:szCs w:val="20"/>
        </w:rPr>
        <w:t>tions or small gifts at Christmas.</w:t>
      </w:r>
    </w:p>
    <w:p w14:paraId="0A8F6A3E" w14:textId="77777777" w:rsidR="00D90BEE" w:rsidRPr="006C5C35" w:rsidRDefault="00D90BEE" w:rsidP="006C5C35">
      <w:pPr>
        <w:spacing w:line="276" w:lineRule="auto"/>
        <w:jc w:val="both"/>
        <w:rPr>
          <w:rFonts w:ascii="Arial" w:hAnsi="Arial" w:cs="Arial"/>
          <w:sz w:val="20"/>
          <w:szCs w:val="20"/>
        </w:rPr>
      </w:pPr>
    </w:p>
    <w:p w14:paraId="0A8F6A40" w14:textId="4C5F30B2" w:rsidR="007102D0" w:rsidRPr="006C5C35" w:rsidRDefault="0071646D" w:rsidP="006C5C35">
      <w:pPr>
        <w:spacing w:line="276" w:lineRule="auto"/>
        <w:jc w:val="both"/>
        <w:rPr>
          <w:rFonts w:ascii="Arial" w:hAnsi="Arial" w:cs="Arial"/>
          <w:b/>
          <w:sz w:val="20"/>
          <w:szCs w:val="20"/>
        </w:rPr>
      </w:pPr>
      <w:r w:rsidRPr="006C5C35">
        <w:rPr>
          <w:rFonts w:ascii="Arial" w:hAnsi="Arial" w:cs="Arial"/>
          <w:b/>
          <w:sz w:val="20"/>
          <w:szCs w:val="20"/>
        </w:rPr>
        <w:t>Open,</w:t>
      </w:r>
      <w:r w:rsidR="002C42DE" w:rsidRPr="006C5C35">
        <w:rPr>
          <w:rFonts w:ascii="Arial" w:hAnsi="Arial" w:cs="Arial"/>
          <w:b/>
          <w:sz w:val="20"/>
          <w:szCs w:val="20"/>
        </w:rPr>
        <w:t xml:space="preserve"> T</w:t>
      </w:r>
      <w:r w:rsidRPr="006C5C35">
        <w:rPr>
          <w:rFonts w:ascii="Arial" w:hAnsi="Arial" w:cs="Arial"/>
          <w:b/>
          <w:sz w:val="20"/>
          <w:szCs w:val="20"/>
        </w:rPr>
        <w:t>ransparent</w:t>
      </w:r>
      <w:r w:rsidR="002C42DE" w:rsidRPr="006C5C35">
        <w:rPr>
          <w:rFonts w:ascii="Arial" w:hAnsi="Arial" w:cs="Arial"/>
          <w:b/>
          <w:sz w:val="20"/>
          <w:szCs w:val="20"/>
        </w:rPr>
        <w:t xml:space="preserve"> </w:t>
      </w:r>
      <w:r w:rsidRPr="006C5C35">
        <w:rPr>
          <w:rFonts w:ascii="Arial" w:hAnsi="Arial" w:cs="Arial"/>
          <w:b/>
          <w:sz w:val="20"/>
          <w:szCs w:val="20"/>
        </w:rPr>
        <w:t>and Fair Process</w:t>
      </w:r>
    </w:p>
    <w:p w14:paraId="0A8F6A41" w14:textId="77777777" w:rsidR="007102D0" w:rsidRPr="006C5C35" w:rsidRDefault="007102D0" w:rsidP="006C5C35">
      <w:pPr>
        <w:spacing w:line="276" w:lineRule="auto"/>
        <w:jc w:val="both"/>
        <w:rPr>
          <w:rFonts w:ascii="Arial" w:hAnsi="Arial" w:cs="Arial"/>
          <w:sz w:val="20"/>
          <w:szCs w:val="20"/>
        </w:rPr>
      </w:pPr>
      <w:r w:rsidRPr="006C5C35">
        <w:rPr>
          <w:rFonts w:ascii="Arial" w:hAnsi="Arial" w:cs="Arial"/>
          <w:sz w:val="20"/>
          <w:szCs w:val="20"/>
        </w:rPr>
        <w:t xml:space="preserve">Objectivity is paramount in the assessment process and previous experience, where it exists, in relation to any aspect of the tender process, including previous knowledge of </w:t>
      </w:r>
      <w:r w:rsidR="00746EB3" w:rsidRPr="006C5C35">
        <w:rPr>
          <w:rFonts w:ascii="Arial" w:hAnsi="Arial" w:cs="Arial"/>
          <w:sz w:val="20"/>
          <w:szCs w:val="20"/>
        </w:rPr>
        <w:t xml:space="preserve">existing or </w:t>
      </w:r>
      <w:r w:rsidRPr="006C5C35">
        <w:rPr>
          <w:rFonts w:ascii="Arial" w:hAnsi="Arial" w:cs="Arial"/>
          <w:sz w:val="20"/>
          <w:szCs w:val="20"/>
        </w:rPr>
        <w:t>prospective suppliers, shall only be used to inform an objective assessment.</w:t>
      </w:r>
    </w:p>
    <w:p w14:paraId="0A8F6A43" w14:textId="77777777" w:rsidR="003D6F2B" w:rsidRPr="006C5C35" w:rsidRDefault="003D6F2B" w:rsidP="006C5C35">
      <w:pPr>
        <w:spacing w:line="276" w:lineRule="auto"/>
        <w:jc w:val="both"/>
        <w:rPr>
          <w:rFonts w:ascii="Arial" w:hAnsi="Arial" w:cs="Arial"/>
          <w:b/>
          <w:sz w:val="20"/>
          <w:szCs w:val="20"/>
        </w:rPr>
      </w:pPr>
    </w:p>
    <w:p w14:paraId="0A8F6A44" w14:textId="77777777" w:rsidR="0071646D" w:rsidRPr="006C5C35" w:rsidRDefault="0071646D" w:rsidP="006C5C35">
      <w:pPr>
        <w:spacing w:line="276" w:lineRule="auto"/>
        <w:jc w:val="both"/>
        <w:rPr>
          <w:rFonts w:ascii="Arial" w:hAnsi="Arial" w:cs="Arial"/>
          <w:b/>
          <w:sz w:val="20"/>
          <w:szCs w:val="20"/>
        </w:rPr>
      </w:pPr>
      <w:r w:rsidRPr="006C5C35">
        <w:rPr>
          <w:rFonts w:ascii="Arial" w:hAnsi="Arial" w:cs="Arial"/>
          <w:sz w:val="20"/>
          <w:szCs w:val="20"/>
        </w:rPr>
        <w:t>This includes:</w:t>
      </w:r>
    </w:p>
    <w:p w14:paraId="0A8F6A45" w14:textId="77777777" w:rsidR="0071646D" w:rsidRPr="006C5C35" w:rsidRDefault="0071646D" w:rsidP="006C5C35">
      <w:pPr>
        <w:pStyle w:val="ListParagraph"/>
        <w:spacing w:line="276" w:lineRule="auto"/>
        <w:ind w:left="0"/>
        <w:jc w:val="both"/>
        <w:rPr>
          <w:rFonts w:ascii="Arial" w:hAnsi="Arial" w:cs="Arial"/>
          <w:sz w:val="20"/>
          <w:szCs w:val="20"/>
        </w:rPr>
      </w:pPr>
    </w:p>
    <w:p w14:paraId="0A8F6A46" w14:textId="65331186" w:rsidR="0071646D" w:rsidRPr="006F25FF" w:rsidRDefault="00896BC6" w:rsidP="006F25FF">
      <w:pPr>
        <w:spacing w:line="276" w:lineRule="auto"/>
        <w:jc w:val="both"/>
        <w:rPr>
          <w:rFonts w:ascii="Arial" w:hAnsi="Arial" w:cs="Arial"/>
          <w:b/>
          <w:sz w:val="20"/>
          <w:szCs w:val="20"/>
        </w:rPr>
      </w:pPr>
      <w:r w:rsidRPr="006F25FF">
        <w:rPr>
          <w:rFonts w:ascii="Arial" w:hAnsi="Arial" w:cs="Arial"/>
          <w:b/>
          <w:sz w:val="20"/>
          <w:szCs w:val="20"/>
        </w:rPr>
        <w:t>Impartial and Equal Evaluation Process</w:t>
      </w:r>
    </w:p>
    <w:p w14:paraId="0A8F6A47" w14:textId="77777777" w:rsidR="003D6F2B" w:rsidRPr="006C5C35" w:rsidRDefault="003D6F2B" w:rsidP="006C5C35">
      <w:pPr>
        <w:pStyle w:val="ListParagraph"/>
        <w:spacing w:line="276" w:lineRule="auto"/>
        <w:ind w:left="0"/>
        <w:jc w:val="both"/>
        <w:rPr>
          <w:rFonts w:ascii="Arial" w:hAnsi="Arial" w:cs="Arial"/>
          <w:b/>
          <w:sz w:val="20"/>
          <w:szCs w:val="20"/>
        </w:rPr>
      </w:pPr>
    </w:p>
    <w:p w14:paraId="0A8F6A49" w14:textId="2ADF2D9A" w:rsidR="003D6F2B" w:rsidRPr="006F25FF" w:rsidRDefault="00896BC6" w:rsidP="006F25FF">
      <w:pPr>
        <w:pStyle w:val="ListParagraph"/>
        <w:numPr>
          <w:ilvl w:val="0"/>
          <w:numId w:val="6"/>
        </w:numPr>
        <w:spacing w:line="276" w:lineRule="auto"/>
        <w:ind w:left="709"/>
        <w:jc w:val="both"/>
        <w:rPr>
          <w:rFonts w:ascii="Arial" w:hAnsi="Arial" w:cs="Arial"/>
          <w:sz w:val="20"/>
          <w:szCs w:val="20"/>
        </w:rPr>
      </w:pPr>
      <w:r w:rsidRPr="006F25FF">
        <w:rPr>
          <w:rFonts w:ascii="Arial" w:hAnsi="Arial" w:cs="Arial"/>
          <w:sz w:val="20"/>
          <w:szCs w:val="20"/>
        </w:rPr>
        <w:t xml:space="preserve">A Request for Proposal (RFP) from </w:t>
      </w:r>
      <w:proofErr w:type="gramStart"/>
      <w:r w:rsidRPr="006F25FF">
        <w:rPr>
          <w:rFonts w:ascii="Arial" w:hAnsi="Arial" w:cs="Arial"/>
          <w:sz w:val="20"/>
          <w:szCs w:val="20"/>
        </w:rPr>
        <w:t>a number of</w:t>
      </w:r>
      <w:proofErr w:type="gramEnd"/>
      <w:r w:rsidRPr="006F25FF">
        <w:rPr>
          <w:rFonts w:ascii="Arial" w:hAnsi="Arial" w:cs="Arial"/>
          <w:sz w:val="20"/>
          <w:szCs w:val="20"/>
        </w:rPr>
        <w:t xml:space="preserve"> suppliers may be made informally</w:t>
      </w:r>
      <w:r w:rsidR="002C42DE" w:rsidRPr="006F25FF">
        <w:rPr>
          <w:rFonts w:ascii="Arial" w:hAnsi="Arial" w:cs="Arial"/>
          <w:sz w:val="20"/>
          <w:szCs w:val="20"/>
        </w:rPr>
        <w:t xml:space="preserve"> or formally.</w:t>
      </w:r>
      <w:r w:rsidR="003D6F2B" w:rsidRPr="006F25FF">
        <w:rPr>
          <w:rFonts w:ascii="Arial" w:hAnsi="Arial" w:cs="Arial"/>
          <w:sz w:val="20"/>
          <w:szCs w:val="20"/>
        </w:rPr>
        <w:t xml:space="preserve"> Where a formal evaluation of competing offers is to be made, then </w:t>
      </w:r>
      <w:r w:rsidR="002C42DE" w:rsidRPr="006F25FF">
        <w:rPr>
          <w:rFonts w:ascii="Arial" w:hAnsi="Arial" w:cs="Arial"/>
          <w:sz w:val="20"/>
          <w:szCs w:val="20"/>
        </w:rPr>
        <w:t xml:space="preserve">they </w:t>
      </w:r>
      <w:r w:rsidRPr="006F25FF">
        <w:rPr>
          <w:rFonts w:ascii="Arial" w:hAnsi="Arial" w:cs="Arial"/>
          <w:sz w:val="20"/>
          <w:szCs w:val="20"/>
        </w:rPr>
        <w:t>should be evaluated</w:t>
      </w:r>
      <w:r w:rsidR="002C42DE" w:rsidRPr="006F25FF">
        <w:rPr>
          <w:rFonts w:ascii="Arial" w:hAnsi="Arial" w:cs="Arial"/>
          <w:sz w:val="20"/>
          <w:szCs w:val="20"/>
        </w:rPr>
        <w:t xml:space="preserve"> </w:t>
      </w:r>
      <w:r w:rsidRPr="006F25FF">
        <w:rPr>
          <w:rFonts w:ascii="Arial" w:hAnsi="Arial" w:cs="Arial"/>
          <w:sz w:val="20"/>
          <w:szCs w:val="20"/>
        </w:rPr>
        <w:t xml:space="preserve">against </w:t>
      </w:r>
      <w:r w:rsidR="002C42DE" w:rsidRPr="006F25FF">
        <w:rPr>
          <w:rFonts w:ascii="Arial" w:hAnsi="Arial" w:cs="Arial"/>
          <w:sz w:val="20"/>
          <w:szCs w:val="20"/>
        </w:rPr>
        <w:t xml:space="preserve">pre-weighted </w:t>
      </w:r>
      <w:r w:rsidRPr="006F25FF">
        <w:rPr>
          <w:rFonts w:ascii="Arial" w:hAnsi="Arial" w:cs="Arial"/>
          <w:sz w:val="20"/>
          <w:szCs w:val="20"/>
        </w:rPr>
        <w:t>assessment criteria and stated requirements.</w:t>
      </w:r>
    </w:p>
    <w:p w14:paraId="6F8CD7BA" w14:textId="756D8B03" w:rsidR="00940768" w:rsidRPr="006F25FF" w:rsidRDefault="00896BC6" w:rsidP="006F25FF">
      <w:pPr>
        <w:pStyle w:val="ListParagraph"/>
        <w:numPr>
          <w:ilvl w:val="0"/>
          <w:numId w:val="6"/>
        </w:numPr>
        <w:spacing w:line="276" w:lineRule="auto"/>
        <w:ind w:left="709"/>
        <w:jc w:val="both"/>
        <w:rPr>
          <w:rFonts w:ascii="Arial" w:hAnsi="Arial" w:cs="Arial"/>
          <w:sz w:val="20"/>
          <w:szCs w:val="20"/>
        </w:rPr>
      </w:pPr>
      <w:r w:rsidRPr="006F25FF">
        <w:rPr>
          <w:rFonts w:ascii="Arial" w:hAnsi="Arial" w:cs="Arial"/>
          <w:sz w:val="20"/>
          <w:szCs w:val="20"/>
        </w:rPr>
        <w:t xml:space="preserve">A Request for Tender (RFT) </w:t>
      </w:r>
      <w:r w:rsidR="002C42DE" w:rsidRPr="006F25FF">
        <w:rPr>
          <w:rFonts w:ascii="Arial" w:hAnsi="Arial" w:cs="Arial"/>
          <w:sz w:val="20"/>
          <w:szCs w:val="20"/>
        </w:rPr>
        <w:t xml:space="preserve">must be a formalised process and the tender document </w:t>
      </w:r>
      <w:r w:rsidRPr="006F25FF">
        <w:rPr>
          <w:rFonts w:ascii="Arial" w:hAnsi="Arial" w:cs="Arial"/>
          <w:sz w:val="20"/>
          <w:szCs w:val="20"/>
        </w:rPr>
        <w:t>should clearly state requirements</w:t>
      </w:r>
      <w:r w:rsidR="003D6F2B" w:rsidRPr="006F25FF">
        <w:rPr>
          <w:rFonts w:ascii="Arial" w:hAnsi="Arial" w:cs="Arial"/>
          <w:sz w:val="20"/>
          <w:szCs w:val="20"/>
        </w:rPr>
        <w:t>, including the agreed assessment criteria</w:t>
      </w:r>
      <w:r w:rsidR="00234A5D" w:rsidRPr="006F25FF">
        <w:rPr>
          <w:rFonts w:ascii="Arial" w:hAnsi="Arial" w:cs="Arial"/>
          <w:sz w:val="20"/>
          <w:szCs w:val="20"/>
        </w:rPr>
        <w:t>. Prior to tenders being opened the assessment criteria must be weighted. A</w:t>
      </w:r>
      <w:r w:rsidRPr="006F25FF">
        <w:rPr>
          <w:rFonts w:ascii="Arial" w:hAnsi="Arial" w:cs="Arial"/>
          <w:sz w:val="20"/>
          <w:szCs w:val="20"/>
        </w:rPr>
        <w:t xml:space="preserve">n objective rating process </w:t>
      </w:r>
      <w:r w:rsidR="00E926C6" w:rsidRPr="006F25FF">
        <w:rPr>
          <w:rFonts w:ascii="Arial" w:hAnsi="Arial" w:cs="Arial"/>
          <w:sz w:val="20"/>
          <w:szCs w:val="20"/>
        </w:rPr>
        <w:t xml:space="preserve">must be </w:t>
      </w:r>
      <w:r w:rsidRPr="006F25FF">
        <w:rPr>
          <w:rFonts w:ascii="Arial" w:hAnsi="Arial" w:cs="Arial"/>
          <w:sz w:val="20"/>
          <w:szCs w:val="20"/>
        </w:rPr>
        <w:t xml:space="preserve">used by </w:t>
      </w:r>
      <w:r w:rsidR="002C42DE" w:rsidRPr="006F25FF">
        <w:rPr>
          <w:rFonts w:ascii="Arial" w:hAnsi="Arial" w:cs="Arial"/>
          <w:sz w:val="20"/>
          <w:szCs w:val="20"/>
        </w:rPr>
        <w:t>the</w:t>
      </w:r>
      <w:r w:rsidRPr="006F25FF">
        <w:rPr>
          <w:rFonts w:ascii="Arial" w:hAnsi="Arial" w:cs="Arial"/>
          <w:sz w:val="20"/>
          <w:szCs w:val="20"/>
        </w:rPr>
        <w:t xml:space="preserve"> evaluation team. </w:t>
      </w:r>
    </w:p>
    <w:p w14:paraId="499823B8" w14:textId="4AE2C415" w:rsidR="00940768" w:rsidRPr="006F25FF" w:rsidRDefault="00940768" w:rsidP="006F25FF">
      <w:pPr>
        <w:pStyle w:val="ListParagraph"/>
        <w:numPr>
          <w:ilvl w:val="0"/>
          <w:numId w:val="6"/>
        </w:numPr>
        <w:spacing w:line="276" w:lineRule="auto"/>
        <w:ind w:left="709"/>
        <w:jc w:val="both"/>
        <w:rPr>
          <w:rFonts w:ascii="Arial" w:hAnsi="Arial" w:cs="Arial"/>
          <w:sz w:val="20"/>
          <w:szCs w:val="20"/>
        </w:rPr>
      </w:pPr>
      <w:r w:rsidRPr="006F25FF">
        <w:rPr>
          <w:rFonts w:ascii="Arial" w:hAnsi="Arial" w:cs="Arial"/>
          <w:sz w:val="20"/>
          <w:szCs w:val="20"/>
        </w:rPr>
        <w:t>A</w:t>
      </w:r>
      <w:r w:rsidR="0033095D" w:rsidRPr="006F25FF">
        <w:rPr>
          <w:rFonts w:ascii="Arial" w:hAnsi="Arial" w:cs="Arial"/>
          <w:sz w:val="20"/>
          <w:szCs w:val="20"/>
        </w:rPr>
        <w:t>n</w:t>
      </w:r>
      <w:r w:rsidRPr="006F25FF">
        <w:rPr>
          <w:rFonts w:ascii="Arial" w:hAnsi="Arial" w:cs="Arial"/>
          <w:sz w:val="20"/>
          <w:szCs w:val="20"/>
        </w:rPr>
        <w:t xml:space="preserve"> Exemption from Competitive Procurement</w:t>
      </w:r>
      <w:r w:rsidR="00675746" w:rsidRPr="006F25FF">
        <w:rPr>
          <w:rFonts w:ascii="Arial" w:hAnsi="Arial" w:cs="Arial"/>
          <w:sz w:val="20"/>
          <w:szCs w:val="20"/>
        </w:rPr>
        <w:t xml:space="preserve"> </w:t>
      </w:r>
      <w:r w:rsidR="00610BD5" w:rsidRPr="006F25FF">
        <w:rPr>
          <w:rFonts w:ascii="Arial" w:hAnsi="Arial" w:cs="Arial"/>
          <w:sz w:val="20"/>
          <w:szCs w:val="20"/>
        </w:rPr>
        <w:t xml:space="preserve">approved by the </w:t>
      </w:r>
      <w:r w:rsidR="004400C7" w:rsidRPr="006F25FF">
        <w:rPr>
          <w:rFonts w:ascii="Arial" w:hAnsi="Arial" w:cs="Arial"/>
          <w:sz w:val="20"/>
          <w:szCs w:val="20"/>
        </w:rPr>
        <w:t xml:space="preserve">Chief Financial Officer </w:t>
      </w:r>
      <w:r w:rsidR="00610BD5" w:rsidRPr="006F25FF">
        <w:rPr>
          <w:rFonts w:ascii="Arial" w:hAnsi="Arial" w:cs="Arial"/>
          <w:sz w:val="20"/>
          <w:szCs w:val="20"/>
        </w:rPr>
        <w:t>whereby the supplier is sol</w:t>
      </w:r>
      <w:r w:rsidR="00337318" w:rsidRPr="006F25FF">
        <w:rPr>
          <w:rFonts w:ascii="Arial" w:hAnsi="Arial" w:cs="Arial"/>
          <w:sz w:val="20"/>
          <w:szCs w:val="20"/>
        </w:rPr>
        <w:t>e suppl</w:t>
      </w:r>
      <w:r w:rsidR="006434B7" w:rsidRPr="006F25FF">
        <w:rPr>
          <w:rFonts w:ascii="Arial" w:hAnsi="Arial" w:cs="Arial"/>
          <w:sz w:val="20"/>
          <w:szCs w:val="20"/>
        </w:rPr>
        <w:t>ier</w:t>
      </w:r>
      <w:r w:rsidR="00337318" w:rsidRPr="006F25FF">
        <w:rPr>
          <w:rFonts w:ascii="Arial" w:hAnsi="Arial" w:cs="Arial"/>
          <w:sz w:val="20"/>
          <w:szCs w:val="20"/>
        </w:rPr>
        <w:t xml:space="preserve"> of goods/services and or </w:t>
      </w:r>
      <w:r w:rsidR="00F233A4" w:rsidRPr="006F25FF">
        <w:rPr>
          <w:rFonts w:ascii="Arial" w:hAnsi="Arial" w:cs="Arial"/>
          <w:sz w:val="20"/>
          <w:szCs w:val="20"/>
        </w:rPr>
        <w:t xml:space="preserve">a </w:t>
      </w:r>
      <w:r w:rsidR="00337318" w:rsidRPr="006F25FF">
        <w:rPr>
          <w:rFonts w:ascii="Arial" w:hAnsi="Arial" w:cs="Arial"/>
          <w:sz w:val="20"/>
          <w:szCs w:val="20"/>
        </w:rPr>
        <w:t>genuine emergency exists.</w:t>
      </w:r>
      <w:r w:rsidR="00EE7759" w:rsidRPr="006F25FF">
        <w:rPr>
          <w:rFonts w:ascii="Arial" w:hAnsi="Arial" w:cs="Arial"/>
          <w:sz w:val="20"/>
          <w:szCs w:val="20"/>
        </w:rPr>
        <w:t xml:space="preserve">  Offer must satisfactorily meet the assessment criteria and stated requirements.</w:t>
      </w:r>
    </w:p>
    <w:p w14:paraId="0A8F6A4B" w14:textId="77777777" w:rsidR="003D6F2B" w:rsidRPr="006C5C35" w:rsidRDefault="003D6F2B" w:rsidP="006F25FF">
      <w:pPr>
        <w:spacing w:line="276" w:lineRule="auto"/>
        <w:ind w:left="709"/>
        <w:jc w:val="both"/>
        <w:rPr>
          <w:rFonts w:ascii="Arial" w:hAnsi="Arial" w:cs="Arial"/>
          <w:sz w:val="20"/>
          <w:szCs w:val="20"/>
        </w:rPr>
      </w:pPr>
    </w:p>
    <w:p w14:paraId="0A8F6A4C" w14:textId="77777777" w:rsidR="00447D06" w:rsidRPr="006F25FF" w:rsidRDefault="00896BC6" w:rsidP="006F25FF">
      <w:pPr>
        <w:spacing w:line="276" w:lineRule="auto"/>
        <w:jc w:val="both"/>
        <w:rPr>
          <w:rFonts w:ascii="Arial" w:hAnsi="Arial" w:cs="Arial"/>
          <w:b/>
          <w:sz w:val="20"/>
          <w:szCs w:val="20"/>
        </w:rPr>
      </w:pPr>
      <w:r w:rsidRPr="006F25FF">
        <w:rPr>
          <w:rFonts w:ascii="Arial" w:hAnsi="Arial" w:cs="Arial"/>
          <w:b/>
          <w:sz w:val="20"/>
          <w:szCs w:val="20"/>
        </w:rPr>
        <w:t>Open, Transparent, Fair Process</w:t>
      </w:r>
    </w:p>
    <w:p w14:paraId="0A8F6A4F" w14:textId="41B2CA98" w:rsidR="0047624A" w:rsidRPr="006C5C35" w:rsidRDefault="0047624A" w:rsidP="006C5C35">
      <w:pPr>
        <w:spacing w:line="276" w:lineRule="auto"/>
        <w:jc w:val="both"/>
        <w:rPr>
          <w:rFonts w:ascii="Arial" w:hAnsi="Arial" w:cs="Arial"/>
          <w:sz w:val="20"/>
          <w:szCs w:val="20"/>
        </w:rPr>
      </w:pPr>
    </w:p>
    <w:p w14:paraId="0A8F6A53" w14:textId="52F37706" w:rsidR="007C78A8" w:rsidRPr="006C5C35" w:rsidRDefault="00D90BEE" w:rsidP="006F25FF">
      <w:pPr>
        <w:pStyle w:val="ListParagraph"/>
        <w:numPr>
          <w:ilvl w:val="2"/>
          <w:numId w:val="7"/>
        </w:numPr>
        <w:spacing w:line="276" w:lineRule="auto"/>
        <w:ind w:left="709"/>
        <w:jc w:val="both"/>
        <w:rPr>
          <w:rFonts w:ascii="Arial" w:hAnsi="Arial" w:cs="Arial"/>
          <w:sz w:val="20"/>
          <w:szCs w:val="20"/>
        </w:rPr>
      </w:pPr>
      <w:r w:rsidRPr="006C5C35">
        <w:rPr>
          <w:rFonts w:ascii="Arial" w:hAnsi="Arial" w:cs="Arial"/>
          <w:sz w:val="20"/>
          <w:szCs w:val="20"/>
        </w:rPr>
        <w:t>All suppliers are given the same information.</w:t>
      </w:r>
    </w:p>
    <w:p w14:paraId="0A8F6A54" w14:textId="77777777" w:rsidR="005F1023" w:rsidRPr="006C5C35" w:rsidRDefault="005F1023" w:rsidP="006F25FF">
      <w:pPr>
        <w:pStyle w:val="ListParagraph"/>
        <w:numPr>
          <w:ilvl w:val="2"/>
          <w:numId w:val="7"/>
        </w:numPr>
        <w:spacing w:line="276" w:lineRule="auto"/>
        <w:ind w:left="709"/>
        <w:jc w:val="both"/>
        <w:rPr>
          <w:rFonts w:ascii="Arial" w:hAnsi="Arial" w:cs="Arial"/>
          <w:sz w:val="20"/>
          <w:szCs w:val="20"/>
        </w:rPr>
      </w:pPr>
      <w:r w:rsidRPr="006C5C35">
        <w:rPr>
          <w:rFonts w:ascii="Arial" w:hAnsi="Arial" w:cs="Arial"/>
          <w:sz w:val="20"/>
          <w:szCs w:val="20"/>
        </w:rPr>
        <w:t>All suppliers are given the same urgency, to the extent practicable, when responding to questions.</w:t>
      </w:r>
    </w:p>
    <w:p w14:paraId="0A8F6A55" w14:textId="77777777" w:rsidR="00D90BEE" w:rsidRPr="006C5C35" w:rsidRDefault="00D90BEE" w:rsidP="006F25FF">
      <w:pPr>
        <w:pStyle w:val="ListParagraph"/>
        <w:numPr>
          <w:ilvl w:val="2"/>
          <w:numId w:val="7"/>
        </w:numPr>
        <w:spacing w:line="276" w:lineRule="auto"/>
        <w:ind w:left="709"/>
        <w:jc w:val="both"/>
        <w:rPr>
          <w:rFonts w:ascii="Arial" w:hAnsi="Arial" w:cs="Arial"/>
          <w:sz w:val="20"/>
          <w:szCs w:val="20"/>
        </w:rPr>
      </w:pPr>
      <w:r w:rsidRPr="006C5C35">
        <w:rPr>
          <w:rFonts w:ascii="Arial" w:hAnsi="Arial" w:cs="Arial"/>
          <w:sz w:val="20"/>
          <w:szCs w:val="20"/>
        </w:rPr>
        <w:t xml:space="preserve">When a supplier seeks clarification or when additional information is provided, all suppliers are given the </w:t>
      </w:r>
      <w:r w:rsidR="005F1023" w:rsidRPr="006C5C35">
        <w:rPr>
          <w:rFonts w:ascii="Arial" w:hAnsi="Arial" w:cs="Arial"/>
          <w:sz w:val="20"/>
          <w:szCs w:val="20"/>
        </w:rPr>
        <w:t>same updated information.</w:t>
      </w:r>
    </w:p>
    <w:p w14:paraId="0A8F6A56" w14:textId="77777777" w:rsidR="005F1023" w:rsidRPr="006C5C35" w:rsidRDefault="005F1023" w:rsidP="006F25FF">
      <w:pPr>
        <w:pStyle w:val="ListParagraph"/>
        <w:numPr>
          <w:ilvl w:val="2"/>
          <w:numId w:val="7"/>
        </w:numPr>
        <w:spacing w:line="276" w:lineRule="auto"/>
        <w:ind w:left="709"/>
        <w:jc w:val="both"/>
        <w:rPr>
          <w:rFonts w:ascii="Arial" w:hAnsi="Arial" w:cs="Arial"/>
          <w:sz w:val="20"/>
          <w:szCs w:val="20"/>
        </w:rPr>
      </w:pPr>
      <w:r w:rsidRPr="006C5C35">
        <w:rPr>
          <w:rFonts w:ascii="Arial" w:hAnsi="Arial" w:cs="Arial"/>
          <w:sz w:val="20"/>
          <w:szCs w:val="20"/>
        </w:rPr>
        <w:t xml:space="preserve">A supplier’s market differentiation is protected during the process. For example, where a supplier seeks information that relates to the differentiating nature of </w:t>
      </w:r>
      <w:r w:rsidR="006B723C" w:rsidRPr="006C5C35">
        <w:rPr>
          <w:rFonts w:ascii="Arial" w:hAnsi="Arial" w:cs="Arial"/>
          <w:sz w:val="20"/>
          <w:szCs w:val="20"/>
        </w:rPr>
        <w:t>its</w:t>
      </w:r>
      <w:r w:rsidRPr="006C5C35">
        <w:rPr>
          <w:rFonts w:ascii="Arial" w:hAnsi="Arial" w:cs="Arial"/>
          <w:sz w:val="20"/>
          <w:szCs w:val="20"/>
        </w:rPr>
        <w:t xml:space="preserve"> submission, </w:t>
      </w:r>
      <w:r w:rsidR="006B723C" w:rsidRPr="006C5C35">
        <w:rPr>
          <w:rFonts w:ascii="Arial" w:hAnsi="Arial" w:cs="Arial"/>
          <w:sz w:val="20"/>
          <w:szCs w:val="20"/>
        </w:rPr>
        <w:t>its</w:t>
      </w:r>
      <w:r w:rsidRPr="006C5C35">
        <w:rPr>
          <w:rFonts w:ascii="Arial" w:hAnsi="Arial" w:cs="Arial"/>
          <w:sz w:val="20"/>
          <w:szCs w:val="20"/>
        </w:rPr>
        <w:t xml:space="preserve"> special approach will not be disclosed to other suppliers.</w:t>
      </w:r>
    </w:p>
    <w:p w14:paraId="0A8F6A57" w14:textId="77777777" w:rsidR="005F1023" w:rsidRPr="006C5C35" w:rsidRDefault="005F1023" w:rsidP="006F25FF">
      <w:pPr>
        <w:pStyle w:val="ListParagraph"/>
        <w:numPr>
          <w:ilvl w:val="2"/>
          <w:numId w:val="7"/>
        </w:numPr>
        <w:spacing w:line="276" w:lineRule="auto"/>
        <w:ind w:left="709"/>
        <w:jc w:val="both"/>
        <w:rPr>
          <w:rFonts w:ascii="Arial" w:hAnsi="Arial" w:cs="Arial"/>
          <w:sz w:val="20"/>
          <w:szCs w:val="20"/>
        </w:rPr>
      </w:pPr>
      <w:r w:rsidRPr="006C5C35">
        <w:rPr>
          <w:rFonts w:ascii="Arial" w:hAnsi="Arial" w:cs="Arial"/>
          <w:sz w:val="20"/>
          <w:szCs w:val="20"/>
        </w:rPr>
        <w:t xml:space="preserve">Rules of any tender process are adjudicated the same for all suppliers. </w:t>
      </w:r>
    </w:p>
    <w:p w14:paraId="6F915A03" w14:textId="402BAC8F" w:rsidR="006F25FF" w:rsidRPr="006F25FF" w:rsidRDefault="005F1023" w:rsidP="006F25FF">
      <w:pPr>
        <w:pStyle w:val="ListParagraph"/>
        <w:numPr>
          <w:ilvl w:val="2"/>
          <w:numId w:val="7"/>
        </w:numPr>
        <w:spacing w:line="276" w:lineRule="auto"/>
        <w:ind w:left="709"/>
        <w:jc w:val="both"/>
        <w:rPr>
          <w:rFonts w:ascii="Arial" w:hAnsi="Arial" w:cs="Arial"/>
          <w:sz w:val="20"/>
          <w:szCs w:val="20"/>
        </w:rPr>
      </w:pPr>
      <w:r w:rsidRPr="006C5C35">
        <w:rPr>
          <w:rFonts w:ascii="Arial" w:hAnsi="Arial" w:cs="Arial"/>
          <w:sz w:val="20"/>
          <w:szCs w:val="20"/>
        </w:rPr>
        <w:lastRenderedPageBreak/>
        <w:t>Formal Tenders are not opened before the designated Closing Date and a Tender Opening Record is completed.</w:t>
      </w:r>
    </w:p>
    <w:p w14:paraId="0A8F6A59" w14:textId="453A01D9" w:rsidR="005F1023" w:rsidRPr="006C5C35" w:rsidRDefault="005F1023" w:rsidP="006F25FF">
      <w:pPr>
        <w:pStyle w:val="ListParagraph"/>
        <w:numPr>
          <w:ilvl w:val="2"/>
          <w:numId w:val="7"/>
        </w:numPr>
        <w:spacing w:line="276" w:lineRule="auto"/>
        <w:ind w:left="709"/>
        <w:jc w:val="both"/>
        <w:rPr>
          <w:rFonts w:ascii="Arial" w:hAnsi="Arial" w:cs="Arial"/>
          <w:sz w:val="20"/>
          <w:szCs w:val="20"/>
        </w:rPr>
      </w:pPr>
      <w:r w:rsidRPr="006C5C35">
        <w:rPr>
          <w:rFonts w:ascii="Arial" w:hAnsi="Arial" w:cs="Arial"/>
          <w:sz w:val="20"/>
          <w:szCs w:val="20"/>
        </w:rPr>
        <w:t xml:space="preserve">Non-conforming Tenders </w:t>
      </w:r>
      <w:r w:rsidR="006B723C" w:rsidRPr="006C5C35">
        <w:rPr>
          <w:rFonts w:ascii="Arial" w:hAnsi="Arial" w:cs="Arial"/>
          <w:sz w:val="20"/>
          <w:szCs w:val="20"/>
        </w:rPr>
        <w:t xml:space="preserve">from a formal tender process </w:t>
      </w:r>
      <w:r w:rsidRPr="006C5C35">
        <w:rPr>
          <w:rFonts w:ascii="Arial" w:hAnsi="Arial" w:cs="Arial"/>
          <w:sz w:val="20"/>
          <w:szCs w:val="20"/>
        </w:rPr>
        <w:t>will be disqualified</w:t>
      </w:r>
      <w:r w:rsidR="00896BC6" w:rsidRPr="006C5C35">
        <w:rPr>
          <w:rFonts w:ascii="Arial" w:hAnsi="Arial" w:cs="Arial"/>
          <w:sz w:val="20"/>
          <w:szCs w:val="20"/>
        </w:rPr>
        <w:t xml:space="preserve"> excepting where there is a </w:t>
      </w:r>
      <w:r w:rsidR="006B723C" w:rsidRPr="006C5C35">
        <w:rPr>
          <w:rFonts w:ascii="Arial" w:hAnsi="Arial" w:cs="Arial"/>
          <w:sz w:val="20"/>
          <w:szCs w:val="20"/>
        </w:rPr>
        <w:t>decision to retain</w:t>
      </w:r>
      <w:r w:rsidR="007C78A8" w:rsidRPr="006C5C35">
        <w:rPr>
          <w:rFonts w:ascii="Arial" w:hAnsi="Arial" w:cs="Arial"/>
          <w:sz w:val="20"/>
          <w:szCs w:val="20"/>
        </w:rPr>
        <w:t>,</w:t>
      </w:r>
      <w:r w:rsidR="006B723C" w:rsidRPr="006C5C35">
        <w:rPr>
          <w:rFonts w:ascii="Arial" w:hAnsi="Arial" w:cs="Arial"/>
          <w:sz w:val="20"/>
          <w:szCs w:val="20"/>
        </w:rPr>
        <w:t xml:space="preserve"> approved by </w:t>
      </w:r>
      <w:r w:rsidRPr="006C5C35">
        <w:rPr>
          <w:rFonts w:ascii="Arial" w:hAnsi="Arial" w:cs="Arial"/>
          <w:sz w:val="20"/>
          <w:szCs w:val="20"/>
        </w:rPr>
        <w:t xml:space="preserve">the Tender Committee and the </w:t>
      </w:r>
      <w:r w:rsidR="00CE0943" w:rsidRPr="006C5C35">
        <w:rPr>
          <w:rFonts w:ascii="Arial" w:hAnsi="Arial" w:cs="Arial"/>
          <w:sz w:val="20"/>
          <w:szCs w:val="20"/>
        </w:rPr>
        <w:t>Chief Financial Officer</w:t>
      </w:r>
      <w:r w:rsidR="006B723C" w:rsidRPr="006C5C35">
        <w:rPr>
          <w:rFonts w:ascii="Arial" w:hAnsi="Arial" w:cs="Arial"/>
          <w:sz w:val="20"/>
          <w:szCs w:val="20"/>
        </w:rPr>
        <w:t xml:space="preserve"> or </w:t>
      </w:r>
      <w:r w:rsidR="00CE0943" w:rsidRPr="006C5C35">
        <w:rPr>
          <w:rFonts w:ascii="Arial" w:hAnsi="Arial" w:cs="Arial"/>
          <w:sz w:val="20"/>
          <w:szCs w:val="20"/>
        </w:rPr>
        <w:t>Associate Director, Financial Operations</w:t>
      </w:r>
      <w:r w:rsidRPr="006C5C35">
        <w:rPr>
          <w:rFonts w:ascii="Arial" w:hAnsi="Arial" w:cs="Arial"/>
          <w:sz w:val="20"/>
          <w:szCs w:val="20"/>
        </w:rPr>
        <w:t>.</w:t>
      </w:r>
    </w:p>
    <w:p w14:paraId="0A8F6A5A" w14:textId="77777777" w:rsidR="006B723C" w:rsidRPr="006C5C35" w:rsidRDefault="006B723C" w:rsidP="006F25FF">
      <w:pPr>
        <w:pStyle w:val="ListParagraph"/>
        <w:numPr>
          <w:ilvl w:val="2"/>
          <w:numId w:val="7"/>
        </w:numPr>
        <w:spacing w:line="276" w:lineRule="auto"/>
        <w:ind w:left="709"/>
        <w:jc w:val="both"/>
        <w:rPr>
          <w:rFonts w:ascii="Arial" w:hAnsi="Arial" w:cs="Arial"/>
          <w:sz w:val="20"/>
          <w:szCs w:val="20"/>
        </w:rPr>
      </w:pPr>
      <w:r w:rsidRPr="006C5C35">
        <w:rPr>
          <w:rFonts w:ascii="Arial" w:hAnsi="Arial" w:cs="Arial"/>
          <w:sz w:val="20"/>
          <w:szCs w:val="20"/>
        </w:rPr>
        <w:t xml:space="preserve">Details of all correspondence must be retained and placed where </w:t>
      </w:r>
      <w:r w:rsidR="00344706" w:rsidRPr="006C5C35">
        <w:rPr>
          <w:rFonts w:ascii="Arial" w:hAnsi="Arial" w:cs="Arial"/>
          <w:sz w:val="20"/>
          <w:szCs w:val="20"/>
        </w:rPr>
        <w:t>they</w:t>
      </w:r>
      <w:r w:rsidRPr="006C5C35">
        <w:rPr>
          <w:rFonts w:ascii="Arial" w:hAnsi="Arial" w:cs="Arial"/>
          <w:sz w:val="20"/>
          <w:szCs w:val="20"/>
        </w:rPr>
        <w:t xml:space="preserve"> can be accessed and reviewed by </w:t>
      </w:r>
      <w:r w:rsidR="003B3E37" w:rsidRPr="006C5C35">
        <w:rPr>
          <w:rFonts w:ascii="Arial" w:hAnsi="Arial" w:cs="Arial"/>
          <w:sz w:val="20"/>
          <w:szCs w:val="20"/>
        </w:rPr>
        <w:t xml:space="preserve">relevant </w:t>
      </w:r>
      <w:r w:rsidRPr="006C5C35">
        <w:rPr>
          <w:rFonts w:ascii="Arial" w:hAnsi="Arial" w:cs="Arial"/>
          <w:sz w:val="20"/>
          <w:szCs w:val="20"/>
        </w:rPr>
        <w:t>ACU personnel as appropriate.</w:t>
      </w:r>
    </w:p>
    <w:p w14:paraId="0A8F6A5B" w14:textId="77777777" w:rsidR="008F03A7" w:rsidRPr="006C5C35" w:rsidRDefault="008F03A7" w:rsidP="006F25FF">
      <w:pPr>
        <w:pStyle w:val="ListParagraph"/>
        <w:numPr>
          <w:ilvl w:val="2"/>
          <w:numId w:val="7"/>
        </w:numPr>
        <w:spacing w:line="276" w:lineRule="auto"/>
        <w:ind w:left="709"/>
        <w:jc w:val="both"/>
        <w:rPr>
          <w:rFonts w:ascii="Arial" w:hAnsi="Arial" w:cs="Arial"/>
          <w:sz w:val="20"/>
          <w:szCs w:val="20"/>
        </w:rPr>
      </w:pPr>
      <w:r w:rsidRPr="006C5C35">
        <w:rPr>
          <w:rFonts w:ascii="Arial" w:hAnsi="Arial" w:cs="Arial"/>
          <w:sz w:val="20"/>
          <w:szCs w:val="20"/>
        </w:rPr>
        <w:t xml:space="preserve">Details of one supplier’s bid information, including price, </w:t>
      </w:r>
      <w:r w:rsidR="00A3339E" w:rsidRPr="006C5C35">
        <w:rPr>
          <w:rFonts w:ascii="Arial" w:hAnsi="Arial" w:cs="Arial"/>
          <w:sz w:val="20"/>
          <w:szCs w:val="20"/>
        </w:rPr>
        <w:t>are</w:t>
      </w:r>
      <w:r w:rsidR="002A5BD5" w:rsidRPr="006C5C35">
        <w:rPr>
          <w:rFonts w:ascii="Arial" w:hAnsi="Arial" w:cs="Arial"/>
          <w:sz w:val="20"/>
          <w:szCs w:val="20"/>
        </w:rPr>
        <w:t xml:space="preserve"> not disclosed to another supplier.</w:t>
      </w:r>
    </w:p>
    <w:p w14:paraId="0A8F6A5C" w14:textId="77777777" w:rsidR="00C77DA6" w:rsidRPr="006C5C35" w:rsidRDefault="00C77DA6" w:rsidP="006F25FF">
      <w:pPr>
        <w:pStyle w:val="ListParagraph"/>
        <w:numPr>
          <w:ilvl w:val="2"/>
          <w:numId w:val="7"/>
        </w:numPr>
        <w:spacing w:line="276" w:lineRule="auto"/>
        <w:ind w:left="709"/>
        <w:jc w:val="both"/>
        <w:rPr>
          <w:rFonts w:ascii="Arial" w:hAnsi="Arial" w:cs="Arial"/>
          <w:sz w:val="20"/>
          <w:szCs w:val="20"/>
        </w:rPr>
      </w:pPr>
      <w:r w:rsidRPr="006C5C35">
        <w:rPr>
          <w:rFonts w:ascii="Arial" w:hAnsi="Arial" w:cs="Arial"/>
          <w:sz w:val="20"/>
          <w:szCs w:val="20"/>
        </w:rPr>
        <w:t>The Intellectual Property contained in a supplier’s bid is protected.</w:t>
      </w:r>
    </w:p>
    <w:p w14:paraId="0A8F6A5D" w14:textId="5D65B8D3" w:rsidR="00C77DA6" w:rsidRPr="006C5C35" w:rsidRDefault="00C77DA6" w:rsidP="006F25FF">
      <w:pPr>
        <w:pStyle w:val="ListParagraph"/>
        <w:numPr>
          <w:ilvl w:val="2"/>
          <w:numId w:val="7"/>
        </w:numPr>
        <w:spacing w:line="276" w:lineRule="auto"/>
        <w:ind w:left="709"/>
        <w:jc w:val="both"/>
        <w:rPr>
          <w:rFonts w:ascii="Arial" w:hAnsi="Arial" w:cs="Arial"/>
          <w:sz w:val="20"/>
          <w:szCs w:val="20"/>
        </w:rPr>
      </w:pPr>
      <w:r w:rsidRPr="006C5C35">
        <w:rPr>
          <w:rFonts w:ascii="Arial" w:hAnsi="Arial" w:cs="Arial"/>
          <w:sz w:val="20"/>
          <w:szCs w:val="20"/>
        </w:rPr>
        <w:t xml:space="preserve">Personnel engaged in the evaluation process who are given access to documentation and other information relating to a supplier’s bid are careful to protect it from being seen by unauthorised personnel, </w:t>
      </w:r>
      <w:proofErr w:type="gramStart"/>
      <w:r w:rsidRPr="006C5C35">
        <w:rPr>
          <w:rFonts w:ascii="Arial" w:hAnsi="Arial" w:cs="Arial"/>
          <w:sz w:val="20"/>
          <w:szCs w:val="20"/>
        </w:rPr>
        <w:t>lost</w:t>
      </w:r>
      <w:proofErr w:type="gramEnd"/>
      <w:r w:rsidRPr="006C5C35">
        <w:rPr>
          <w:rFonts w:ascii="Arial" w:hAnsi="Arial" w:cs="Arial"/>
          <w:sz w:val="20"/>
          <w:szCs w:val="20"/>
        </w:rPr>
        <w:t xml:space="preserve"> or stolen. </w:t>
      </w:r>
    </w:p>
    <w:p w14:paraId="0A8F6A5E" w14:textId="77777777" w:rsidR="00C77DA6" w:rsidRPr="006C5C35" w:rsidRDefault="00C77DA6" w:rsidP="006F25FF">
      <w:pPr>
        <w:pStyle w:val="ListParagraph"/>
        <w:numPr>
          <w:ilvl w:val="2"/>
          <w:numId w:val="7"/>
        </w:numPr>
        <w:spacing w:line="276" w:lineRule="auto"/>
        <w:ind w:left="709"/>
        <w:jc w:val="both"/>
        <w:rPr>
          <w:rFonts w:ascii="Arial" w:hAnsi="Arial" w:cs="Arial"/>
          <w:sz w:val="20"/>
          <w:szCs w:val="20"/>
        </w:rPr>
      </w:pPr>
      <w:r w:rsidRPr="006C5C35">
        <w:rPr>
          <w:rFonts w:ascii="Arial" w:hAnsi="Arial" w:cs="Arial"/>
          <w:sz w:val="20"/>
          <w:szCs w:val="20"/>
        </w:rPr>
        <w:t>Personnel engaged in an evaluation of suppliers’ bids must not discuss with third parties or otherwise divulge information to personnel not relevant to the sourcing process or who are not authorised to receive it.</w:t>
      </w:r>
    </w:p>
    <w:p w14:paraId="0A8F6A5F" w14:textId="77777777" w:rsidR="006B464F" w:rsidRPr="006C5C35" w:rsidRDefault="006B464F" w:rsidP="006F25FF">
      <w:pPr>
        <w:pStyle w:val="ListParagraph"/>
        <w:numPr>
          <w:ilvl w:val="2"/>
          <w:numId w:val="7"/>
        </w:numPr>
        <w:spacing w:line="276" w:lineRule="auto"/>
        <w:ind w:left="709"/>
        <w:jc w:val="both"/>
        <w:rPr>
          <w:rFonts w:ascii="Arial" w:hAnsi="Arial" w:cs="Arial"/>
          <w:sz w:val="20"/>
          <w:szCs w:val="20"/>
        </w:rPr>
      </w:pPr>
      <w:r w:rsidRPr="006C5C35">
        <w:rPr>
          <w:rFonts w:ascii="Arial" w:hAnsi="Arial" w:cs="Arial"/>
          <w:sz w:val="20"/>
          <w:szCs w:val="20"/>
        </w:rPr>
        <w:t xml:space="preserve">Once a formal Tender process has been initiated, the application of the objective Technical and Commercial evaluation processes must be allowed to determine the outcome and final sourcing decision. </w:t>
      </w:r>
      <w:r w:rsidR="006F7AD7" w:rsidRPr="006C5C35">
        <w:rPr>
          <w:rFonts w:ascii="Arial" w:hAnsi="Arial" w:cs="Arial"/>
          <w:sz w:val="20"/>
          <w:szCs w:val="20"/>
        </w:rPr>
        <w:t>Where there is no real intention to change supplier, a</w:t>
      </w:r>
      <w:r w:rsidRPr="006C5C35">
        <w:rPr>
          <w:rFonts w:ascii="Arial" w:hAnsi="Arial" w:cs="Arial"/>
          <w:sz w:val="20"/>
          <w:szCs w:val="20"/>
        </w:rPr>
        <w:t xml:space="preserve"> formal Tender process should not be used merely to create price pres</w:t>
      </w:r>
      <w:r w:rsidR="006F7AD7" w:rsidRPr="006C5C35">
        <w:rPr>
          <w:rFonts w:ascii="Arial" w:hAnsi="Arial" w:cs="Arial"/>
          <w:sz w:val="20"/>
          <w:szCs w:val="20"/>
        </w:rPr>
        <w:t>sure on an incumbent supplier.</w:t>
      </w:r>
    </w:p>
    <w:p w14:paraId="0A8F6A60" w14:textId="77777777" w:rsidR="001314F8" w:rsidRPr="006C5C35" w:rsidRDefault="001314F8" w:rsidP="006C5C35">
      <w:pPr>
        <w:spacing w:line="276" w:lineRule="auto"/>
        <w:ind w:left="1440"/>
        <w:jc w:val="both"/>
        <w:rPr>
          <w:rFonts w:ascii="Arial" w:hAnsi="Arial" w:cs="Arial"/>
          <w:sz w:val="20"/>
          <w:szCs w:val="20"/>
        </w:rPr>
      </w:pPr>
    </w:p>
    <w:p w14:paraId="0A8F6A62" w14:textId="778215E6" w:rsidR="00896BC6" w:rsidRPr="006C5C35" w:rsidRDefault="001314F8" w:rsidP="006C5C35">
      <w:pPr>
        <w:spacing w:line="276" w:lineRule="auto"/>
        <w:jc w:val="both"/>
        <w:rPr>
          <w:rFonts w:ascii="Arial" w:hAnsi="Arial" w:cs="Arial"/>
          <w:b/>
          <w:sz w:val="20"/>
          <w:szCs w:val="20"/>
        </w:rPr>
      </w:pPr>
      <w:r w:rsidRPr="006C5C35">
        <w:rPr>
          <w:rFonts w:ascii="Arial" w:hAnsi="Arial" w:cs="Arial"/>
          <w:b/>
          <w:sz w:val="20"/>
          <w:szCs w:val="20"/>
        </w:rPr>
        <w:t xml:space="preserve">Confidentiality </w:t>
      </w:r>
    </w:p>
    <w:p w14:paraId="0A8F6A64" w14:textId="4E293A78" w:rsidR="00896BC6" w:rsidRPr="006C5C35" w:rsidRDefault="00896BC6" w:rsidP="006C5C35">
      <w:pPr>
        <w:spacing w:line="276" w:lineRule="auto"/>
        <w:jc w:val="both"/>
        <w:rPr>
          <w:rFonts w:ascii="Arial" w:hAnsi="Arial" w:cs="Arial"/>
          <w:sz w:val="20"/>
          <w:szCs w:val="20"/>
        </w:rPr>
      </w:pPr>
      <w:r w:rsidRPr="006C5C35">
        <w:rPr>
          <w:rFonts w:ascii="Arial" w:hAnsi="Arial" w:cs="Arial"/>
          <w:sz w:val="20"/>
          <w:szCs w:val="20"/>
        </w:rPr>
        <w:t>The intellectual property and confidential and/or commercially sensitive information of the University and of the tendere</w:t>
      </w:r>
      <w:r w:rsidR="00AE66E2" w:rsidRPr="006C5C35">
        <w:rPr>
          <w:rFonts w:ascii="Arial" w:hAnsi="Arial" w:cs="Arial"/>
          <w:sz w:val="20"/>
          <w:szCs w:val="20"/>
        </w:rPr>
        <w:t xml:space="preserve">rs should be kept confidential. </w:t>
      </w:r>
      <w:r w:rsidRPr="006C5C35">
        <w:rPr>
          <w:rFonts w:ascii="Arial" w:hAnsi="Arial" w:cs="Arial"/>
          <w:sz w:val="20"/>
          <w:szCs w:val="20"/>
        </w:rPr>
        <w:t xml:space="preserve">ACU may require prospective suppliers to sign a confidentiality agreement. ACU staff involved in the process must keep information regarding the </w:t>
      </w:r>
      <w:r w:rsidR="00AE66E2" w:rsidRPr="006C5C35">
        <w:rPr>
          <w:rFonts w:ascii="Arial" w:hAnsi="Arial" w:cs="Arial"/>
          <w:sz w:val="20"/>
          <w:szCs w:val="20"/>
        </w:rPr>
        <w:t xml:space="preserve">procurement process and the tenders confidential. </w:t>
      </w:r>
    </w:p>
    <w:p w14:paraId="0A8F6A65" w14:textId="77777777" w:rsidR="001314F8" w:rsidRPr="006C5C35" w:rsidRDefault="001314F8" w:rsidP="006C5C35">
      <w:pPr>
        <w:pStyle w:val="ListParagraph"/>
        <w:spacing w:line="276" w:lineRule="auto"/>
        <w:ind w:left="360"/>
        <w:jc w:val="both"/>
        <w:rPr>
          <w:rFonts w:ascii="Arial" w:hAnsi="Arial" w:cs="Arial"/>
          <w:b/>
          <w:sz w:val="20"/>
          <w:szCs w:val="20"/>
        </w:rPr>
      </w:pPr>
    </w:p>
    <w:p w14:paraId="0A8F6A66" w14:textId="3A1AE69F" w:rsidR="00E77B00" w:rsidRPr="006C5C35" w:rsidRDefault="00E77B00" w:rsidP="006C5C35">
      <w:pPr>
        <w:pStyle w:val="ListParagraph"/>
        <w:spacing w:line="276" w:lineRule="auto"/>
        <w:ind w:left="0"/>
        <w:jc w:val="both"/>
        <w:rPr>
          <w:rFonts w:ascii="Arial" w:hAnsi="Arial" w:cs="Arial"/>
          <w:b/>
          <w:i/>
          <w:sz w:val="20"/>
          <w:szCs w:val="20"/>
        </w:rPr>
      </w:pPr>
      <w:r w:rsidRPr="006C5C35">
        <w:rPr>
          <w:rFonts w:ascii="Arial" w:hAnsi="Arial" w:cs="Arial"/>
          <w:b/>
          <w:i/>
          <w:sz w:val="20"/>
          <w:szCs w:val="20"/>
        </w:rPr>
        <w:t xml:space="preserve">As a member of an ACU Sourcing Project </w:t>
      </w:r>
      <w:r w:rsidR="00404CF6" w:rsidRPr="006C5C35">
        <w:rPr>
          <w:rFonts w:ascii="Arial" w:hAnsi="Arial" w:cs="Arial"/>
          <w:b/>
          <w:i/>
          <w:sz w:val="20"/>
          <w:szCs w:val="20"/>
        </w:rPr>
        <w:t>t</w:t>
      </w:r>
      <w:r w:rsidRPr="006C5C35">
        <w:rPr>
          <w:rFonts w:ascii="Arial" w:hAnsi="Arial" w:cs="Arial"/>
          <w:b/>
          <w:i/>
          <w:sz w:val="20"/>
          <w:szCs w:val="20"/>
        </w:rPr>
        <w:t>eam</w:t>
      </w:r>
      <w:r w:rsidR="00215407" w:rsidRPr="006C5C35">
        <w:rPr>
          <w:rFonts w:ascii="Arial" w:hAnsi="Arial" w:cs="Arial"/>
          <w:b/>
          <w:i/>
          <w:sz w:val="20"/>
          <w:szCs w:val="20"/>
        </w:rPr>
        <w:t xml:space="preserve"> or </w:t>
      </w:r>
      <w:r w:rsidR="006F25FF">
        <w:rPr>
          <w:rFonts w:ascii="Arial" w:hAnsi="Arial" w:cs="Arial"/>
          <w:b/>
          <w:i/>
          <w:sz w:val="20"/>
          <w:szCs w:val="20"/>
        </w:rPr>
        <w:t>A</w:t>
      </w:r>
      <w:r w:rsidR="00215407" w:rsidRPr="006C5C35">
        <w:rPr>
          <w:rFonts w:ascii="Arial" w:hAnsi="Arial" w:cs="Arial"/>
          <w:b/>
          <w:i/>
          <w:sz w:val="20"/>
          <w:szCs w:val="20"/>
        </w:rPr>
        <w:t>ctivity</w:t>
      </w:r>
      <w:r w:rsidRPr="006C5C35">
        <w:rPr>
          <w:rFonts w:ascii="Arial" w:hAnsi="Arial" w:cs="Arial"/>
          <w:b/>
          <w:i/>
          <w:sz w:val="20"/>
          <w:szCs w:val="20"/>
        </w:rPr>
        <w:t>, I declare</w:t>
      </w:r>
      <w:r w:rsidR="00404CF6" w:rsidRPr="006C5C35">
        <w:rPr>
          <w:rFonts w:ascii="Arial" w:hAnsi="Arial" w:cs="Arial"/>
          <w:b/>
          <w:i/>
          <w:sz w:val="20"/>
          <w:szCs w:val="20"/>
        </w:rPr>
        <w:t xml:space="preserve"> that</w:t>
      </w:r>
      <w:r w:rsidRPr="006C5C35">
        <w:rPr>
          <w:rFonts w:ascii="Arial" w:hAnsi="Arial" w:cs="Arial"/>
          <w:b/>
          <w:i/>
          <w:sz w:val="20"/>
          <w:szCs w:val="20"/>
        </w:rPr>
        <w:t xml:space="preserve"> I have read, </w:t>
      </w:r>
      <w:proofErr w:type="gramStart"/>
      <w:r w:rsidRPr="006C5C35">
        <w:rPr>
          <w:rFonts w:ascii="Arial" w:hAnsi="Arial" w:cs="Arial"/>
          <w:b/>
          <w:i/>
          <w:sz w:val="20"/>
          <w:szCs w:val="20"/>
        </w:rPr>
        <w:t>underst</w:t>
      </w:r>
      <w:r w:rsidR="00215407" w:rsidRPr="006C5C35">
        <w:rPr>
          <w:rFonts w:ascii="Arial" w:hAnsi="Arial" w:cs="Arial"/>
          <w:b/>
          <w:i/>
          <w:sz w:val="20"/>
          <w:szCs w:val="20"/>
        </w:rPr>
        <w:t>ood</w:t>
      </w:r>
      <w:proofErr w:type="gramEnd"/>
      <w:r w:rsidRPr="006C5C35">
        <w:rPr>
          <w:rFonts w:ascii="Arial" w:hAnsi="Arial" w:cs="Arial"/>
          <w:b/>
          <w:i/>
          <w:sz w:val="20"/>
          <w:szCs w:val="20"/>
        </w:rPr>
        <w:t xml:space="preserve"> and</w:t>
      </w:r>
      <w:r w:rsidR="00215407" w:rsidRPr="006C5C35">
        <w:rPr>
          <w:rFonts w:ascii="Arial" w:hAnsi="Arial" w:cs="Arial"/>
          <w:b/>
          <w:i/>
          <w:sz w:val="20"/>
          <w:szCs w:val="20"/>
        </w:rPr>
        <w:t xml:space="preserve"> have </w:t>
      </w:r>
      <w:r w:rsidRPr="006C5C35">
        <w:rPr>
          <w:rFonts w:ascii="Arial" w:hAnsi="Arial" w:cs="Arial"/>
          <w:b/>
          <w:i/>
          <w:sz w:val="20"/>
          <w:szCs w:val="20"/>
        </w:rPr>
        <w:t>agree</w:t>
      </w:r>
      <w:r w:rsidR="00215407" w:rsidRPr="006C5C35">
        <w:rPr>
          <w:rFonts w:ascii="Arial" w:hAnsi="Arial" w:cs="Arial"/>
          <w:b/>
          <w:i/>
          <w:sz w:val="20"/>
          <w:szCs w:val="20"/>
        </w:rPr>
        <w:t>d</w:t>
      </w:r>
      <w:r w:rsidRPr="006C5C35">
        <w:rPr>
          <w:rFonts w:ascii="Arial" w:hAnsi="Arial" w:cs="Arial"/>
          <w:b/>
          <w:i/>
          <w:sz w:val="20"/>
          <w:szCs w:val="20"/>
        </w:rPr>
        <w:t xml:space="preserve"> to participate in accordance with these Probity </w:t>
      </w:r>
      <w:r w:rsidR="006F25FF">
        <w:rPr>
          <w:rFonts w:ascii="Arial" w:hAnsi="Arial" w:cs="Arial"/>
          <w:b/>
          <w:i/>
          <w:sz w:val="20"/>
          <w:szCs w:val="20"/>
        </w:rPr>
        <w:t>R</w:t>
      </w:r>
      <w:r w:rsidRPr="006C5C35">
        <w:rPr>
          <w:rFonts w:ascii="Arial" w:hAnsi="Arial" w:cs="Arial"/>
          <w:b/>
          <w:i/>
          <w:sz w:val="20"/>
          <w:szCs w:val="20"/>
        </w:rPr>
        <w:t>equirements.</w:t>
      </w:r>
    </w:p>
    <w:p w14:paraId="0A8F6A67" w14:textId="77777777" w:rsidR="00E77B00" w:rsidRPr="006C5C35" w:rsidRDefault="00E77B00" w:rsidP="006C5C35">
      <w:pPr>
        <w:pStyle w:val="ListParagraph"/>
        <w:spacing w:line="276" w:lineRule="auto"/>
        <w:ind w:left="0"/>
        <w:jc w:val="both"/>
        <w:rPr>
          <w:rFonts w:ascii="Arial" w:hAnsi="Arial" w:cs="Arial"/>
          <w:b/>
          <w:i/>
          <w:sz w:val="20"/>
          <w:szCs w:val="20"/>
        </w:rPr>
      </w:pPr>
    </w:p>
    <w:p w14:paraId="55BB7D0E" w14:textId="4354D12D" w:rsidR="00744FF3" w:rsidRPr="006C5C35" w:rsidRDefault="00520FA9" w:rsidP="006C5C35">
      <w:pPr>
        <w:pStyle w:val="ListParagraph"/>
        <w:spacing w:line="276" w:lineRule="auto"/>
        <w:ind w:left="0"/>
        <w:jc w:val="both"/>
        <w:rPr>
          <w:rFonts w:ascii="Arial" w:hAnsi="Arial" w:cs="Arial"/>
          <w:b/>
          <w:bCs/>
          <w:sz w:val="20"/>
          <w:szCs w:val="20"/>
          <w:highlight w:val="yellow"/>
        </w:rPr>
      </w:pPr>
      <w:r w:rsidRPr="006C5C35">
        <w:rPr>
          <w:rFonts w:ascii="Arial" w:hAnsi="Arial" w:cs="Arial"/>
          <w:b/>
          <w:i/>
          <w:sz w:val="20"/>
          <w:szCs w:val="20"/>
          <w:highlight w:val="yellow"/>
        </w:rPr>
        <w:t>ACU Sourcing Project or Activity</w:t>
      </w:r>
      <w:r w:rsidR="00744FF3" w:rsidRPr="006C5C35">
        <w:rPr>
          <w:rFonts w:ascii="Arial" w:hAnsi="Arial" w:cs="Arial"/>
          <w:b/>
          <w:bCs/>
          <w:sz w:val="20"/>
          <w:szCs w:val="20"/>
          <w:highlight w:val="yellow"/>
        </w:rPr>
        <w:t xml:space="preserve"> (Mandatory Field - Required by Auditor): </w:t>
      </w:r>
    </w:p>
    <w:p w14:paraId="19C209F4" w14:textId="77777777" w:rsidR="00744FF3" w:rsidRPr="006C5C35" w:rsidRDefault="00744FF3" w:rsidP="006C5C35">
      <w:pPr>
        <w:tabs>
          <w:tab w:val="left" w:pos="1660"/>
        </w:tabs>
        <w:spacing w:line="276" w:lineRule="auto"/>
        <w:jc w:val="both"/>
        <w:rPr>
          <w:rFonts w:ascii="Arial" w:hAnsi="Arial" w:cs="Arial"/>
          <w:sz w:val="20"/>
          <w:szCs w:val="20"/>
          <w:highlight w:val="yellow"/>
        </w:rPr>
      </w:pPr>
    </w:p>
    <w:p w14:paraId="7E1589AB" w14:textId="77777777" w:rsidR="00744FF3" w:rsidRPr="006C5C35" w:rsidRDefault="00744FF3" w:rsidP="006C5C35">
      <w:pPr>
        <w:tabs>
          <w:tab w:val="left" w:pos="1660"/>
        </w:tabs>
        <w:spacing w:line="276" w:lineRule="auto"/>
        <w:jc w:val="both"/>
        <w:rPr>
          <w:rFonts w:ascii="Arial" w:hAnsi="Arial" w:cs="Arial"/>
          <w:sz w:val="20"/>
          <w:szCs w:val="20"/>
          <w:highlight w:val="yellow"/>
        </w:rPr>
      </w:pPr>
    </w:p>
    <w:p w14:paraId="254D8D2D" w14:textId="304CBDD3" w:rsidR="00744FF3" w:rsidRPr="006C5C35" w:rsidRDefault="00744FF3" w:rsidP="006C5C35">
      <w:pPr>
        <w:tabs>
          <w:tab w:val="left" w:pos="1660"/>
        </w:tabs>
        <w:spacing w:line="276" w:lineRule="auto"/>
        <w:jc w:val="both"/>
        <w:rPr>
          <w:rFonts w:ascii="Arial" w:hAnsi="Arial" w:cs="Arial"/>
          <w:b/>
          <w:bCs/>
          <w:sz w:val="20"/>
          <w:szCs w:val="20"/>
          <w:highlight w:val="yellow"/>
        </w:rPr>
      </w:pPr>
      <w:r w:rsidRPr="006C5C35">
        <w:rPr>
          <w:rFonts w:ascii="Arial" w:hAnsi="Arial" w:cs="Arial"/>
          <w:sz w:val="20"/>
          <w:szCs w:val="20"/>
          <w:highlight w:val="yellow"/>
        </w:rPr>
        <w:t>_______________________________________________________________</w:t>
      </w:r>
    </w:p>
    <w:p w14:paraId="2B2DD010" w14:textId="77777777" w:rsidR="00744FF3" w:rsidRPr="006C5C35" w:rsidRDefault="00744FF3" w:rsidP="006C5C35">
      <w:pPr>
        <w:tabs>
          <w:tab w:val="left" w:pos="1660"/>
        </w:tabs>
        <w:spacing w:line="276" w:lineRule="auto"/>
        <w:jc w:val="both"/>
        <w:rPr>
          <w:rFonts w:ascii="Arial" w:hAnsi="Arial" w:cs="Arial"/>
          <w:b/>
          <w:bCs/>
          <w:sz w:val="20"/>
          <w:szCs w:val="20"/>
          <w:highlight w:val="yellow"/>
        </w:rPr>
      </w:pPr>
    </w:p>
    <w:p w14:paraId="25FF9061" w14:textId="77777777" w:rsidR="00520FA9" w:rsidRPr="006C5C35" w:rsidRDefault="00520FA9" w:rsidP="006C5C35">
      <w:pPr>
        <w:pStyle w:val="ListParagraph"/>
        <w:spacing w:line="276" w:lineRule="auto"/>
        <w:ind w:left="0"/>
        <w:jc w:val="both"/>
        <w:rPr>
          <w:rFonts w:ascii="Arial" w:hAnsi="Arial" w:cs="Arial"/>
          <w:b/>
          <w:i/>
          <w:sz w:val="20"/>
          <w:szCs w:val="20"/>
          <w:highlight w:val="yellow"/>
        </w:rPr>
      </w:pPr>
    </w:p>
    <w:p w14:paraId="0A8F6A68" w14:textId="77777777" w:rsidR="00E77B00" w:rsidRPr="006C5C35" w:rsidRDefault="00E77B00" w:rsidP="006C5C35">
      <w:pPr>
        <w:pStyle w:val="ListParagraph"/>
        <w:spacing w:line="276" w:lineRule="auto"/>
        <w:ind w:left="0"/>
        <w:jc w:val="both"/>
        <w:rPr>
          <w:rFonts w:ascii="Arial" w:hAnsi="Arial" w:cs="Arial"/>
          <w:b/>
          <w:i/>
          <w:sz w:val="20"/>
          <w:szCs w:val="20"/>
          <w:highlight w:val="yellow"/>
        </w:rPr>
      </w:pPr>
      <w:proofErr w:type="gramStart"/>
      <w:r w:rsidRPr="006C5C35">
        <w:rPr>
          <w:rFonts w:ascii="Arial" w:hAnsi="Arial" w:cs="Arial"/>
          <w:b/>
          <w:i/>
          <w:sz w:val="20"/>
          <w:szCs w:val="20"/>
          <w:highlight w:val="yellow"/>
        </w:rPr>
        <w:t>Signed :</w:t>
      </w:r>
      <w:proofErr w:type="gramEnd"/>
    </w:p>
    <w:p w14:paraId="0A8F6A69" w14:textId="77777777" w:rsidR="002C42DE" w:rsidRPr="006C5C35" w:rsidRDefault="002C42DE" w:rsidP="006C5C35">
      <w:pPr>
        <w:pStyle w:val="ListParagraph"/>
        <w:spacing w:line="276" w:lineRule="auto"/>
        <w:ind w:left="0"/>
        <w:jc w:val="both"/>
        <w:rPr>
          <w:rFonts w:ascii="Arial" w:hAnsi="Arial" w:cs="Arial"/>
          <w:b/>
          <w:i/>
          <w:sz w:val="20"/>
          <w:szCs w:val="20"/>
          <w:highlight w:val="yellow"/>
        </w:rPr>
      </w:pPr>
    </w:p>
    <w:p w14:paraId="0A8F6A6A" w14:textId="77777777" w:rsidR="00746EB3" w:rsidRPr="006C5C35" w:rsidRDefault="00746EB3" w:rsidP="006C5C35">
      <w:pPr>
        <w:pStyle w:val="ListParagraph"/>
        <w:spacing w:line="276" w:lineRule="auto"/>
        <w:ind w:left="0"/>
        <w:jc w:val="both"/>
        <w:rPr>
          <w:rFonts w:ascii="Arial" w:hAnsi="Arial" w:cs="Arial"/>
          <w:b/>
          <w:i/>
          <w:sz w:val="20"/>
          <w:szCs w:val="20"/>
          <w:highlight w:val="yellow"/>
        </w:rPr>
      </w:pPr>
    </w:p>
    <w:p w14:paraId="0A8F6A6B" w14:textId="77777777" w:rsidR="00E77B00" w:rsidRPr="006C5C35" w:rsidRDefault="00E77B00" w:rsidP="006C5C35">
      <w:pPr>
        <w:pStyle w:val="ListParagraph"/>
        <w:spacing w:line="276" w:lineRule="auto"/>
        <w:ind w:left="0"/>
        <w:jc w:val="both"/>
        <w:rPr>
          <w:rFonts w:ascii="Arial" w:hAnsi="Arial" w:cs="Arial"/>
          <w:b/>
          <w:i/>
          <w:sz w:val="20"/>
          <w:szCs w:val="20"/>
          <w:highlight w:val="yellow"/>
        </w:rPr>
      </w:pPr>
      <w:proofErr w:type="gramStart"/>
      <w:r w:rsidRPr="006C5C35">
        <w:rPr>
          <w:rFonts w:ascii="Arial" w:hAnsi="Arial" w:cs="Arial"/>
          <w:b/>
          <w:i/>
          <w:sz w:val="20"/>
          <w:szCs w:val="20"/>
          <w:highlight w:val="yellow"/>
        </w:rPr>
        <w:t>Name :</w:t>
      </w:r>
      <w:proofErr w:type="gramEnd"/>
    </w:p>
    <w:p w14:paraId="0A8F6A6C" w14:textId="77777777" w:rsidR="002C42DE" w:rsidRPr="006C5C35" w:rsidRDefault="002C42DE" w:rsidP="006C5C35">
      <w:pPr>
        <w:pStyle w:val="ListParagraph"/>
        <w:spacing w:line="276" w:lineRule="auto"/>
        <w:ind w:left="0"/>
        <w:jc w:val="both"/>
        <w:rPr>
          <w:rFonts w:ascii="Arial" w:hAnsi="Arial" w:cs="Arial"/>
          <w:b/>
          <w:i/>
          <w:sz w:val="20"/>
          <w:szCs w:val="20"/>
          <w:highlight w:val="yellow"/>
        </w:rPr>
      </w:pPr>
    </w:p>
    <w:p w14:paraId="0A8F6A6D" w14:textId="77777777" w:rsidR="00746EB3" w:rsidRPr="006C5C35" w:rsidRDefault="00746EB3" w:rsidP="006C5C35">
      <w:pPr>
        <w:pStyle w:val="ListParagraph"/>
        <w:spacing w:line="276" w:lineRule="auto"/>
        <w:ind w:left="0"/>
        <w:jc w:val="both"/>
        <w:rPr>
          <w:rFonts w:ascii="Arial" w:hAnsi="Arial" w:cs="Arial"/>
          <w:b/>
          <w:i/>
          <w:sz w:val="20"/>
          <w:szCs w:val="20"/>
          <w:highlight w:val="yellow"/>
        </w:rPr>
      </w:pPr>
    </w:p>
    <w:p w14:paraId="0A8F6A6E" w14:textId="1508995D" w:rsidR="00E77B00" w:rsidRPr="006C5C35" w:rsidRDefault="00E77B00" w:rsidP="006C5C35">
      <w:pPr>
        <w:pStyle w:val="ListParagraph"/>
        <w:spacing w:line="276" w:lineRule="auto"/>
        <w:ind w:left="0"/>
        <w:jc w:val="both"/>
        <w:rPr>
          <w:rFonts w:ascii="Arial" w:hAnsi="Arial" w:cs="Arial"/>
          <w:b/>
          <w:i/>
          <w:sz w:val="20"/>
          <w:szCs w:val="20"/>
        </w:rPr>
      </w:pPr>
      <w:proofErr w:type="gramStart"/>
      <w:r w:rsidRPr="006C5C35">
        <w:rPr>
          <w:rFonts w:ascii="Arial" w:hAnsi="Arial" w:cs="Arial"/>
          <w:b/>
          <w:i/>
          <w:sz w:val="20"/>
          <w:szCs w:val="20"/>
          <w:highlight w:val="yellow"/>
        </w:rPr>
        <w:t>Date :</w:t>
      </w:r>
      <w:proofErr w:type="gramEnd"/>
    </w:p>
    <w:p w14:paraId="7A27A934" w14:textId="5E932E98" w:rsidR="006C5C35" w:rsidRPr="006C5C35" w:rsidRDefault="006C5C35" w:rsidP="006C5C35">
      <w:pPr>
        <w:tabs>
          <w:tab w:val="left" w:pos="2250"/>
        </w:tabs>
        <w:spacing w:line="276" w:lineRule="auto"/>
        <w:rPr>
          <w:rFonts w:ascii="Arial" w:hAnsi="Arial" w:cs="Arial"/>
          <w:sz w:val="20"/>
          <w:szCs w:val="20"/>
        </w:rPr>
      </w:pPr>
      <w:r w:rsidRPr="006C5C35">
        <w:rPr>
          <w:rFonts w:ascii="Arial" w:hAnsi="Arial" w:cs="Arial"/>
          <w:sz w:val="20"/>
          <w:szCs w:val="20"/>
        </w:rPr>
        <w:tab/>
      </w:r>
    </w:p>
    <w:sectPr w:rsidR="006C5C35" w:rsidRPr="006C5C35" w:rsidSect="001860FE">
      <w:headerReference w:type="default" r:id="rId12"/>
      <w:footerReference w:type="default" r:id="rId13"/>
      <w:pgSz w:w="11900" w:h="16840"/>
      <w:pgMar w:top="1843" w:right="1134" w:bottom="567" w:left="1134" w:header="0"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7725C" w14:textId="77777777" w:rsidR="007B036C" w:rsidRDefault="007B036C" w:rsidP="006F684A">
      <w:r>
        <w:separator/>
      </w:r>
    </w:p>
    <w:p w14:paraId="481AF9B4" w14:textId="77777777" w:rsidR="007B036C" w:rsidRDefault="007B036C"/>
  </w:endnote>
  <w:endnote w:type="continuationSeparator" w:id="0">
    <w:p w14:paraId="320F7804" w14:textId="77777777" w:rsidR="007B036C" w:rsidRDefault="007B036C" w:rsidP="006F684A">
      <w:r>
        <w:continuationSeparator/>
      </w:r>
    </w:p>
    <w:p w14:paraId="167C10FD" w14:textId="77777777" w:rsidR="007B036C" w:rsidRDefault="007B0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BF3BF" w14:textId="5FBB0759" w:rsidR="006F25FF" w:rsidRDefault="006F25FF" w:rsidP="006F25FF">
    <w:pPr>
      <w:pStyle w:val="Footer"/>
      <w:tabs>
        <w:tab w:val="clear" w:pos="8640"/>
        <w:tab w:val="right" w:pos="9632"/>
      </w:tabs>
      <w:rPr>
        <w:i/>
        <w:sz w:val="20"/>
        <w:szCs w:val="20"/>
      </w:rPr>
    </w:pPr>
  </w:p>
  <w:p w14:paraId="2515BA20" w14:textId="77777777" w:rsidR="006F25FF" w:rsidRDefault="006F25FF" w:rsidP="006F25FF">
    <w:pPr>
      <w:pStyle w:val="Footer"/>
      <w:tabs>
        <w:tab w:val="clear" w:pos="8640"/>
        <w:tab w:val="right" w:pos="9632"/>
      </w:tabs>
      <w:rPr>
        <w:i/>
        <w:sz w:val="20"/>
        <w:szCs w:val="20"/>
      </w:rPr>
    </w:pPr>
  </w:p>
  <w:p w14:paraId="0A8F6A78" w14:textId="16F96191" w:rsidR="00302E46" w:rsidRPr="00B32F55" w:rsidRDefault="00AA0EC6" w:rsidP="001860FE">
    <w:pPr>
      <w:pStyle w:val="Footer"/>
      <w:tabs>
        <w:tab w:val="clear" w:pos="4320"/>
        <w:tab w:val="clear" w:pos="8640"/>
        <w:tab w:val="center" w:pos="4820"/>
        <w:tab w:val="right" w:pos="9632"/>
      </w:tabs>
      <w:rPr>
        <w:rFonts w:ascii="Arial" w:hAnsi="Arial" w:cs="Arial"/>
        <w:i/>
        <w:sz w:val="16"/>
        <w:szCs w:val="16"/>
      </w:rPr>
    </w:pPr>
    <w:r w:rsidRPr="00B32F55">
      <w:rPr>
        <w:rFonts w:ascii="Arial" w:hAnsi="Arial" w:cs="Arial"/>
        <w:i/>
        <w:sz w:val="16"/>
        <w:szCs w:val="16"/>
      </w:rPr>
      <w:t xml:space="preserve"> </w:t>
    </w:r>
    <w:r w:rsidR="007D79A1" w:rsidRPr="00B32F55">
      <w:rPr>
        <w:rFonts w:ascii="Arial" w:hAnsi="Arial" w:cs="Arial"/>
        <w:i/>
        <w:sz w:val="16"/>
        <w:szCs w:val="16"/>
      </w:rPr>
      <w:t>A</w:t>
    </w:r>
    <w:r w:rsidR="00302E46" w:rsidRPr="00B32F55">
      <w:rPr>
        <w:rFonts w:ascii="Arial" w:hAnsi="Arial" w:cs="Arial"/>
        <w:i/>
        <w:sz w:val="16"/>
        <w:szCs w:val="16"/>
      </w:rPr>
      <w:t>CU-PUR-0</w:t>
    </w:r>
    <w:r w:rsidR="00C23AAC" w:rsidRPr="00B32F55">
      <w:rPr>
        <w:rFonts w:ascii="Arial" w:hAnsi="Arial" w:cs="Arial"/>
        <w:i/>
        <w:sz w:val="16"/>
        <w:szCs w:val="16"/>
      </w:rPr>
      <w:t>10</w:t>
    </w:r>
    <w:r w:rsidR="001860FE" w:rsidRPr="00B32F55">
      <w:rPr>
        <w:rFonts w:ascii="Arial" w:hAnsi="Arial" w:cs="Arial"/>
        <w:i/>
        <w:sz w:val="16"/>
        <w:szCs w:val="16"/>
      </w:rPr>
      <w:tab/>
    </w:r>
    <w:r w:rsidR="00B32F55" w:rsidRPr="00B32F55">
      <w:rPr>
        <w:rFonts w:ascii="Arial" w:hAnsi="Arial" w:cs="Arial"/>
        <w:i/>
        <w:sz w:val="16"/>
        <w:szCs w:val="16"/>
      </w:rPr>
      <w:t>Version 7, 31 May 2023</w:t>
    </w:r>
    <w:r w:rsidR="00211D39" w:rsidRPr="00B32F55">
      <w:rPr>
        <w:rFonts w:ascii="Arial" w:hAnsi="Arial" w:cs="Arial"/>
        <w:i/>
        <w:sz w:val="16"/>
        <w:szCs w:val="16"/>
      </w:rPr>
      <w:tab/>
    </w:r>
    <w:r w:rsidR="00706640" w:rsidRPr="00B32F55">
      <w:rPr>
        <w:rFonts w:ascii="Arial" w:hAnsi="Arial" w:cs="Arial"/>
        <w:i/>
        <w:sz w:val="16"/>
        <w:szCs w:val="16"/>
      </w:rPr>
      <w:t xml:space="preserve">Page </w:t>
    </w:r>
    <w:r w:rsidR="00706640" w:rsidRPr="00B32F55">
      <w:rPr>
        <w:rFonts w:ascii="Arial" w:hAnsi="Arial" w:cs="Arial"/>
        <w:i/>
        <w:sz w:val="16"/>
        <w:szCs w:val="16"/>
      </w:rPr>
      <w:fldChar w:fldCharType="begin"/>
    </w:r>
    <w:r w:rsidR="00706640" w:rsidRPr="00B32F55">
      <w:rPr>
        <w:rFonts w:ascii="Arial" w:hAnsi="Arial" w:cs="Arial"/>
        <w:i/>
        <w:sz w:val="16"/>
        <w:szCs w:val="16"/>
      </w:rPr>
      <w:instrText xml:space="preserve"> PAGE  \* Arabic  \* MERGEFORMAT </w:instrText>
    </w:r>
    <w:r w:rsidR="00706640" w:rsidRPr="00B32F55">
      <w:rPr>
        <w:rFonts w:ascii="Arial" w:hAnsi="Arial" w:cs="Arial"/>
        <w:i/>
        <w:sz w:val="16"/>
        <w:szCs w:val="16"/>
      </w:rPr>
      <w:fldChar w:fldCharType="separate"/>
    </w:r>
    <w:r w:rsidR="00464F64" w:rsidRPr="00B32F55">
      <w:rPr>
        <w:rFonts w:ascii="Arial" w:hAnsi="Arial" w:cs="Arial"/>
        <w:i/>
        <w:noProof/>
        <w:sz w:val="16"/>
        <w:szCs w:val="16"/>
      </w:rPr>
      <w:t>1</w:t>
    </w:r>
    <w:r w:rsidR="00706640" w:rsidRPr="00B32F55">
      <w:rPr>
        <w:rFonts w:ascii="Arial" w:hAnsi="Arial" w:cs="Arial"/>
        <w:i/>
        <w:sz w:val="16"/>
        <w:szCs w:val="16"/>
      </w:rPr>
      <w:fldChar w:fldCharType="end"/>
    </w:r>
    <w:r w:rsidR="00706640" w:rsidRPr="00B32F55">
      <w:rPr>
        <w:rFonts w:ascii="Arial" w:hAnsi="Arial" w:cs="Arial"/>
        <w:i/>
        <w:sz w:val="16"/>
        <w:szCs w:val="16"/>
      </w:rPr>
      <w:t xml:space="preserve"> of </w:t>
    </w:r>
    <w:r w:rsidR="00706640" w:rsidRPr="00B32F55">
      <w:rPr>
        <w:rFonts w:ascii="Arial" w:hAnsi="Arial" w:cs="Arial"/>
        <w:i/>
        <w:sz w:val="16"/>
        <w:szCs w:val="16"/>
      </w:rPr>
      <w:fldChar w:fldCharType="begin"/>
    </w:r>
    <w:r w:rsidR="00706640" w:rsidRPr="00B32F55">
      <w:rPr>
        <w:rFonts w:ascii="Arial" w:hAnsi="Arial" w:cs="Arial"/>
        <w:i/>
        <w:sz w:val="16"/>
        <w:szCs w:val="16"/>
      </w:rPr>
      <w:instrText xml:space="preserve"> NUMPAGES  \* Arabic  \* MERGEFORMAT </w:instrText>
    </w:r>
    <w:r w:rsidR="00706640" w:rsidRPr="00B32F55">
      <w:rPr>
        <w:rFonts w:ascii="Arial" w:hAnsi="Arial" w:cs="Arial"/>
        <w:i/>
        <w:sz w:val="16"/>
        <w:szCs w:val="16"/>
      </w:rPr>
      <w:fldChar w:fldCharType="separate"/>
    </w:r>
    <w:r w:rsidR="00464F64" w:rsidRPr="00B32F55">
      <w:rPr>
        <w:rFonts w:ascii="Arial" w:hAnsi="Arial" w:cs="Arial"/>
        <w:i/>
        <w:noProof/>
        <w:sz w:val="16"/>
        <w:szCs w:val="16"/>
      </w:rPr>
      <w:t>2</w:t>
    </w:r>
    <w:r w:rsidR="00706640" w:rsidRPr="00B32F55">
      <w:rPr>
        <w:rFonts w:ascii="Arial" w:hAnsi="Arial" w:cs="Arial"/>
        <w:i/>
        <w:sz w:val="16"/>
        <w:szCs w:val="16"/>
      </w:rPr>
      <w:fldChar w:fldCharType="end"/>
    </w:r>
  </w:p>
  <w:p w14:paraId="0A8F6A79" w14:textId="77777777" w:rsidR="007D79A1" w:rsidRDefault="007D79A1" w:rsidP="00302E46">
    <w:pPr>
      <w:pStyle w:val="Footer"/>
      <w:rPr>
        <w:i/>
        <w:sz w:val="20"/>
        <w:szCs w:val="20"/>
      </w:rPr>
    </w:pPr>
  </w:p>
  <w:p w14:paraId="094300B6" w14:textId="77777777" w:rsidR="00662FF9" w:rsidRDefault="00662F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EEB59" w14:textId="77777777" w:rsidR="007B036C" w:rsidRDefault="007B036C" w:rsidP="006F684A">
      <w:r>
        <w:separator/>
      </w:r>
    </w:p>
    <w:p w14:paraId="71D7B3E2" w14:textId="77777777" w:rsidR="007B036C" w:rsidRDefault="007B036C"/>
  </w:footnote>
  <w:footnote w:type="continuationSeparator" w:id="0">
    <w:p w14:paraId="1D6500CB" w14:textId="77777777" w:rsidR="007B036C" w:rsidRDefault="007B036C" w:rsidP="006F684A">
      <w:r>
        <w:continuationSeparator/>
      </w:r>
    </w:p>
    <w:p w14:paraId="46DC34A7" w14:textId="77777777" w:rsidR="007B036C" w:rsidRDefault="007B03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F6A73" w14:textId="2069F9A7" w:rsidR="007D79A1" w:rsidRDefault="007D79A1">
    <w:pPr>
      <w:pStyle w:val="Header"/>
    </w:pPr>
  </w:p>
  <w:p w14:paraId="0A8F6A74" w14:textId="7C3DF9AE" w:rsidR="00E31F42" w:rsidRDefault="00E31F42" w:rsidP="006F684A">
    <w:pPr>
      <w:pStyle w:val="Header"/>
      <w:ind w:left="-1800"/>
    </w:pPr>
  </w:p>
  <w:p w14:paraId="28E9F60A" w14:textId="2C5D91CA" w:rsidR="00662FF9" w:rsidRDefault="00662F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5152"/>
    <w:multiLevelType w:val="hybridMultilevel"/>
    <w:tmpl w:val="DD04A1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9290115"/>
    <w:multiLevelType w:val="hybridMultilevel"/>
    <w:tmpl w:val="3D786D32"/>
    <w:lvl w:ilvl="0" w:tplc="0C090005">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 w15:restartNumberingAfterBreak="0">
    <w:nsid w:val="4E4A2281"/>
    <w:multiLevelType w:val="hybridMultilevel"/>
    <w:tmpl w:val="C3925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394F40"/>
    <w:multiLevelType w:val="hybridMultilevel"/>
    <w:tmpl w:val="A7447422"/>
    <w:lvl w:ilvl="0" w:tplc="0C090003">
      <w:start w:val="1"/>
      <w:numFmt w:val="bullet"/>
      <w:lvlText w:val="o"/>
      <w:lvlJc w:val="left"/>
      <w:pPr>
        <w:ind w:left="1146" w:hanging="360"/>
      </w:pPr>
      <w:rPr>
        <w:rFonts w:ascii="Courier New" w:hAnsi="Courier New" w:cs="Courier New"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 w15:restartNumberingAfterBreak="0">
    <w:nsid w:val="68106A9A"/>
    <w:multiLevelType w:val="hybridMultilevel"/>
    <w:tmpl w:val="E0D4CB5A"/>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13008BB"/>
    <w:multiLevelType w:val="hybridMultilevel"/>
    <w:tmpl w:val="2B3E723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146"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734149D1"/>
    <w:multiLevelType w:val="hybridMultilevel"/>
    <w:tmpl w:val="64CEC1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7526258">
    <w:abstractNumId w:val="6"/>
  </w:num>
  <w:num w:numId="2" w16cid:durableId="548803944">
    <w:abstractNumId w:val="4"/>
  </w:num>
  <w:num w:numId="3" w16cid:durableId="2127499219">
    <w:abstractNumId w:val="0"/>
  </w:num>
  <w:num w:numId="4" w16cid:durableId="1415469521">
    <w:abstractNumId w:val="2"/>
  </w:num>
  <w:num w:numId="5" w16cid:durableId="1684554971">
    <w:abstractNumId w:val="3"/>
  </w:num>
  <w:num w:numId="6" w16cid:durableId="1018240525">
    <w:abstractNumId w:val="1"/>
  </w:num>
  <w:num w:numId="7" w16cid:durableId="5364778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4A"/>
    <w:rsid w:val="00005061"/>
    <w:rsid w:val="0006425D"/>
    <w:rsid w:val="00094D61"/>
    <w:rsid w:val="000A2380"/>
    <w:rsid w:val="000D6FA2"/>
    <w:rsid w:val="000D7D33"/>
    <w:rsid w:val="00100217"/>
    <w:rsid w:val="00100F65"/>
    <w:rsid w:val="00111665"/>
    <w:rsid w:val="001314F8"/>
    <w:rsid w:val="00132830"/>
    <w:rsid w:val="00157B94"/>
    <w:rsid w:val="001759FB"/>
    <w:rsid w:val="001860FE"/>
    <w:rsid w:val="001D6438"/>
    <w:rsid w:val="001E2910"/>
    <w:rsid w:val="00211D39"/>
    <w:rsid w:val="00215407"/>
    <w:rsid w:val="00234A5D"/>
    <w:rsid w:val="00247D72"/>
    <w:rsid w:val="002901AB"/>
    <w:rsid w:val="002A5BD5"/>
    <w:rsid w:val="002C42DE"/>
    <w:rsid w:val="002F238D"/>
    <w:rsid w:val="00302E46"/>
    <w:rsid w:val="0033095D"/>
    <w:rsid w:val="00337318"/>
    <w:rsid w:val="00344706"/>
    <w:rsid w:val="00367AA4"/>
    <w:rsid w:val="00377F4E"/>
    <w:rsid w:val="003B3E37"/>
    <w:rsid w:val="003B6AB7"/>
    <w:rsid w:val="003D6F2B"/>
    <w:rsid w:val="003E0C49"/>
    <w:rsid w:val="00404CF6"/>
    <w:rsid w:val="004400C7"/>
    <w:rsid w:val="0044666A"/>
    <w:rsid w:val="00447885"/>
    <w:rsid w:val="00447D06"/>
    <w:rsid w:val="00464F64"/>
    <w:rsid w:val="00474C85"/>
    <w:rsid w:val="0047624A"/>
    <w:rsid w:val="00484401"/>
    <w:rsid w:val="004858F2"/>
    <w:rsid w:val="004C7EBA"/>
    <w:rsid w:val="004D2FD8"/>
    <w:rsid w:val="004D74EC"/>
    <w:rsid w:val="004E42DD"/>
    <w:rsid w:val="004E4389"/>
    <w:rsid w:val="005076EE"/>
    <w:rsid w:val="00520FA9"/>
    <w:rsid w:val="005266B8"/>
    <w:rsid w:val="0056179B"/>
    <w:rsid w:val="0058400B"/>
    <w:rsid w:val="00594C4F"/>
    <w:rsid w:val="005C6129"/>
    <w:rsid w:val="005F0543"/>
    <w:rsid w:val="005F1023"/>
    <w:rsid w:val="0060580C"/>
    <w:rsid w:val="0060760F"/>
    <w:rsid w:val="00610BD5"/>
    <w:rsid w:val="00612015"/>
    <w:rsid w:val="006434B7"/>
    <w:rsid w:val="00652AEB"/>
    <w:rsid w:val="00657D66"/>
    <w:rsid w:val="006620FD"/>
    <w:rsid w:val="00662FF9"/>
    <w:rsid w:val="00675746"/>
    <w:rsid w:val="006A3FDB"/>
    <w:rsid w:val="006B2C2F"/>
    <w:rsid w:val="006B42B0"/>
    <w:rsid w:val="006B464F"/>
    <w:rsid w:val="006B723C"/>
    <w:rsid w:val="006C5C35"/>
    <w:rsid w:val="006F25FF"/>
    <w:rsid w:val="006F684A"/>
    <w:rsid w:val="006F7AD7"/>
    <w:rsid w:val="00706640"/>
    <w:rsid w:val="007102D0"/>
    <w:rsid w:val="0071646D"/>
    <w:rsid w:val="007323FD"/>
    <w:rsid w:val="00744FF3"/>
    <w:rsid w:val="00746EB3"/>
    <w:rsid w:val="00756382"/>
    <w:rsid w:val="00761908"/>
    <w:rsid w:val="0076766D"/>
    <w:rsid w:val="00767CCE"/>
    <w:rsid w:val="00772303"/>
    <w:rsid w:val="007B036C"/>
    <w:rsid w:val="007C1715"/>
    <w:rsid w:val="007C78A8"/>
    <w:rsid w:val="007D79A1"/>
    <w:rsid w:val="007E3F71"/>
    <w:rsid w:val="007E7E0D"/>
    <w:rsid w:val="007F384A"/>
    <w:rsid w:val="00821DF7"/>
    <w:rsid w:val="008358E1"/>
    <w:rsid w:val="00843512"/>
    <w:rsid w:val="00846FB6"/>
    <w:rsid w:val="008525DE"/>
    <w:rsid w:val="00881413"/>
    <w:rsid w:val="00896BC6"/>
    <w:rsid w:val="008A248E"/>
    <w:rsid w:val="008C717A"/>
    <w:rsid w:val="008D68A6"/>
    <w:rsid w:val="008E3FDF"/>
    <w:rsid w:val="008F03A7"/>
    <w:rsid w:val="008F218D"/>
    <w:rsid w:val="00907EF1"/>
    <w:rsid w:val="009227AD"/>
    <w:rsid w:val="00935463"/>
    <w:rsid w:val="00940768"/>
    <w:rsid w:val="00960E65"/>
    <w:rsid w:val="009D40E0"/>
    <w:rsid w:val="009E5C99"/>
    <w:rsid w:val="009F3861"/>
    <w:rsid w:val="009F4F7E"/>
    <w:rsid w:val="00A0253E"/>
    <w:rsid w:val="00A3339E"/>
    <w:rsid w:val="00A52335"/>
    <w:rsid w:val="00A53A7A"/>
    <w:rsid w:val="00A90F32"/>
    <w:rsid w:val="00AA0EC6"/>
    <w:rsid w:val="00AA6DF4"/>
    <w:rsid w:val="00AC2096"/>
    <w:rsid w:val="00AE66E2"/>
    <w:rsid w:val="00B11828"/>
    <w:rsid w:val="00B32F55"/>
    <w:rsid w:val="00B640B6"/>
    <w:rsid w:val="00B645FE"/>
    <w:rsid w:val="00B7020F"/>
    <w:rsid w:val="00B76176"/>
    <w:rsid w:val="00BD6ED1"/>
    <w:rsid w:val="00BE2740"/>
    <w:rsid w:val="00C06E00"/>
    <w:rsid w:val="00C23AAC"/>
    <w:rsid w:val="00C53BA1"/>
    <w:rsid w:val="00C62E82"/>
    <w:rsid w:val="00C77DA6"/>
    <w:rsid w:val="00C860A1"/>
    <w:rsid w:val="00CE0943"/>
    <w:rsid w:val="00D05E4C"/>
    <w:rsid w:val="00D268F1"/>
    <w:rsid w:val="00D90BEE"/>
    <w:rsid w:val="00D931C5"/>
    <w:rsid w:val="00DC15F5"/>
    <w:rsid w:val="00DC32B1"/>
    <w:rsid w:val="00E14A1C"/>
    <w:rsid w:val="00E20B77"/>
    <w:rsid w:val="00E226BE"/>
    <w:rsid w:val="00E25FD2"/>
    <w:rsid w:val="00E31F42"/>
    <w:rsid w:val="00E65DD8"/>
    <w:rsid w:val="00E702A3"/>
    <w:rsid w:val="00E77B00"/>
    <w:rsid w:val="00E869E1"/>
    <w:rsid w:val="00E926C6"/>
    <w:rsid w:val="00EA2D79"/>
    <w:rsid w:val="00EC1251"/>
    <w:rsid w:val="00EE7759"/>
    <w:rsid w:val="00F0505A"/>
    <w:rsid w:val="00F233A4"/>
    <w:rsid w:val="00F24D4B"/>
    <w:rsid w:val="00F447D8"/>
    <w:rsid w:val="00F54504"/>
    <w:rsid w:val="00F747D3"/>
    <w:rsid w:val="00F77EB1"/>
    <w:rsid w:val="00FA363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8F6A2C"/>
  <w14:defaultImageDpi w14:val="300"/>
  <w15:docId w15:val="{30481A8E-175C-441B-A188-E01A529B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E0C49"/>
    <w:pPr>
      <w:keepNext/>
      <w:overflowPunct w:val="0"/>
      <w:autoSpaceDE w:val="0"/>
      <w:autoSpaceDN w:val="0"/>
      <w:adjustRightInd w:val="0"/>
      <w:ind w:left="1120" w:hanging="1100"/>
      <w:jc w:val="both"/>
      <w:textAlignment w:val="baseline"/>
      <w:outlineLvl w:val="0"/>
    </w:pPr>
    <w:rPr>
      <w:rFonts w:ascii="Book Antiqua" w:eastAsia="Times New Roman" w:hAnsi="Book Antiqua" w:cs="Times New Roman"/>
      <w:b/>
      <w:caps/>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84A"/>
    <w:pPr>
      <w:tabs>
        <w:tab w:val="center" w:pos="4320"/>
        <w:tab w:val="right" w:pos="8640"/>
      </w:tabs>
    </w:pPr>
  </w:style>
  <w:style w:type="character" w:customStyle="1" w:styleId="HeaderChar">
    <w:name w:val="Header Char"/>
    <w:basedOn w:val="DefaultParagraphFont"/>
    <w:link w:val="Header"/>
    <w:uiPriority w:val="99"/>
    <w:rsid w:val="006F684A"/>
  </w:style>
  <w:style w:type="paragraph" w:styleId="Footer">
    <w:name w:val="footer"/>
    <w:basedOn w:val="Normal"/>
    <w:link w:val="FooterChar"/>
    <w:uiPriority w:val="99"/>
    <w:unhideWhenUsed/>
    <w:rsid w:val="006F684A"/>
    <w:pPr>
      <w:tabs>
        <w:tab w:val="center" w:pos="4320"/>
        <w:tab w:val="right" w:pos="8640"/>
      </w:tabs>
    </w:pPr>
  </w:style>
  <w:style w:type="character" w:customStyle="1" w:styleId="FooterChar">
    <w:name w:val="Footer Char"/>
    <w:basedOn w:val="DefaultParagraphFont"/>
    <w:link w:val="Footer"/>
    <w:uiPriority w:val="99"/>
    <w:rsid w:val="006F684A"/>
  </w:style>
  <w:style w:type="paragraph" w:styleId="BalloonText">
    <w:name w:val="Balloon Text"/>
    <w:basedOn w:val="Normal"/>
    <w:link w:val="BalloonTextChar"/>
    <w:uiPriority w:val="99"/>
    <w:semiHidden/>
    <w:unhideWhenUsed/>
    <w:rsid w:val="006F68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684A"/>
    <w:rPr>
      <w:rFonts w:ascii="Lucida Grande" w:hAnsi="Lucida Grande" w:cs="Lucida Grande"/>
      <w:sz w:val="18"/>
      <w:szCs w:val="18"/>
    </w:rPr>
  </w:style>
  <w:style w:type="table" w:styleId="TableGrid">
    <w:name w:val="Table Grid"/>
    <w:basedOn w:val="TableNormal"/>
    <w:rsid w:val="00EA2D79"/>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E0C49"/>
    <w:rPr>
      <w:rFonts w:ascii="Book Antiqua" w:eastAsia="Times New Roman" w:hAnsi="Book Antiqua" w:cs="Times New Roman"/>
      <w:b/>
      <w:caps/>
      <w:color w:val="000000"/>
      <w:sz w:val="28"/>
      <w:szCs w:val="20"/>
    </w:rPr>
  </w:style>
  <w:style w:type="paragraph" w:styleId="ListParagraph">
    <w:name w:val="List Paragraph"/>
    <w:basedOn w:val="Normal"/>
    <w:uiPriority w:val="34"/>
    <w:qFormat/>
    <w:rsid w:val="00C23AAC"/>
    <w:pPr>
      <w:ind w:left="720"/>
      <w:contextualSpacing/>
    </w:pPr>
  </w:style>
  <w:style w:type="paragraph" w:styleId="Revision">
    <w:name w:val="Revision"/>
    <w:hidden/>
    <w:uiPriority w:val="99"/>
    <w:semiHidden/>
    <w:rsid w:val="00940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Version xmlns="ad4e2537-7ed3-4f1a-80ef-b6242acfeb46">6</Document_x0020_Version>
    <Status xmlns="ad4e2537-7ed3-4f1a-80ef-b6242acfeb46">Approved and Released For Use.</Status>
    <Person_x0020_Giving_x0020_Approval xmlns="ad4e2537-7ed3-4f1a-80ef-b6242acfeb46">Dean MacNamara; Carol Kirby.</Person_x0020_Giving_x0020_Approval>
    <Approved_x0020_By xmlns="ad4e2537-7ed3-4f1a-80ef-b6242acfeb46">Legal</Approved_x0020_By>
    <Comments xmlns="ad4e2537-7ed3-4f1a-80ef-b6242acfeb46">Version 3 has title of activity or project identified on document.
V4 - clarification that gifts to be reported in accordance with ACU Code of Conduct.
</Comments>
    <Comments_x0020_2 xmlns="ad4e2537-7ed3-4f1a-80ef-b6242acfeb46" xsi:nil="true"/>
    <Document_x0020_Date xmlns="ad4e2537-7ed3-4f1a-80ef-b6242acfeb46">2023-04-04T14:00:00+00:00</Document_x0020_Date>
    <Comments_x0020_3 xmlns="ad4e2537-7ed3-4f1a-80ef-b6242acfeb46" xsi:nil="true"/>
    <Column_x0020_4 xmlns="ad4e2537-7ed3-4f1a-80ef-b6242acfeb46" xsi:nil="true"/>
    <Version_x0020_Comment xmlns="ad4e2537-7ed3-4f1a-80ef-b6242acfeb46">V6 - Exemption from competitive procurement included.  Position Titles updated: Director of Finance (to: Chief Financial Officer) and Procurement Manager (to: Associate Director, Financial Operations).</Version_x0020_Comment>
    <Latest_x0020_Version_x0020_Comment_x002c__x0020_cont_x0027_d_x002e_ xmlns="ad4e2537-7ed3-4f1a-80ef-b6242acfeb46">V5 - For clarity, highlighted fields to be filled, added lines and a reference to completing project name as auditor requirement. V4 - clarification that gifts to be reported in accordance with ACU Code of Conduct.</Latest_x0020_Version_x0020_Comment_x002c__x0020_cont_x0027_d_x002e_>
    <Supporting_x0020_Info xmlns="ad4e2537-7ed3-4f1a-80ef-b6242acfeb46">
      <Url xsi:nil="true"/>
      <Description xsi:nil="true"/>
    </Supporting_x0020_Info>
    <Comments_x0020_6 xmlns="ad4e2537-7ed3-4f1a-80ef-b6242acfeb46" xsi:nil="true"/>
    <Comments_x0020_5 xmlns="ad4e2537-7ed3-4f1a-80ef-b6242acfeb46" xsi:nil="true"/>
    <Latest_x0020_Version_x0020_Cont_x0027_d_x0020_2 xmlns="ad4e2537-7ed3-4f1a-80ef-b6242acfeb46" xsi:nil="true"/>
    <Document_x0020_Type xmlns="ad4e2537-7ed3-4f1a-80ef-b6242acfeb46">Form</Document_x0020_Type>
    <Authored_x0020_By xmlns="ad4e2537-7ed3-4f1a-80ef-b6242acfeb46">N Tamp, C Kirby, D MacNamara</Authored_x0020_By>
    <Subject_x0020_Area xmlns="ad4e2537-7ed3-4f1a-80ef-b6242acfeb46">Conflict of Interest and Probity</Subject_x0020_Area>
    <SharedWithUsers xmlns="8ac02d39-60bf-4830-9fcc-851e1e8905bd">
      <UserInfo>
        <DisplayName>Bellinda Dunn</DisplayName>
        <AccountId>28</AccountId>
        <AccountType/>
      </UserInfo>
    </SharedWithUsers>
    <Sequential_x0020_Number xmlns="ad4e2537-7ed3-4f1a-80ef-b6242acfeb46">010</Sequential_x0020_Numb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4BE5DD190D25449809C0AF20273212" ma:contentTypeVersion="32" ma:contentTypeDescription="Create a new document." ma:contentTypeScope="" ma:versionID="cfc746d199575aa66c7d96ea97d8c496">
  <xsd:schema xmlns:xsd="http://www.w3.org/2001/XMLSchema" xmlns:xs="http://www.w3.org/2001/XMLSchema" xmlns:p="http://schemas.microsoft.com/office/2006/metadata/properties" xmlns:ns2="ad4e2537-7ed3-4f1a-80ef-b6242acfeb46" xmlns:ns3="8ac02d39-60bf-4830-9fcc-851e1e8905bd" targetNamespace="http://schemas.microsoft.com/office/2006/metadata/properties" ma:root="true" ma:fieldsID="6e280a64367989c7faf0e0b3f9ccb784" ns2:_="" ns3:_="">
    <xsd:import namespace="ad4e2537-7ed3-4f1a-80ef-b6242acfeb46"/>
    <xsd:import namespace="8ac02d39-60bf-4830-9fcc-851e1e8905bd"/>
    <xsd:element name="properties">
      <xsd:complexType>
        <xsd:sequence>
          <xsd:element name="documentManagement">
            <xsd:complexType>
              <xsd:all>
                <xsd:element ref="ns2:Document_x0020_Type"/>
                <xsd:element ref="ns2:Sequential_x0020_Number"/>
                <xsd:element ref="ns2:Subject_x0020_Area"/>
                <xsd:element ref="ns2:Document_x0020_Version"/>
                <xsd:element ref="ns2:Document_x0020_Date"/>
                <xsd:element ref="ns2:Version_x0020_Comment" minOccurs="0"/>
                <xsd:element ref="ns2:Latest_x0020_Version_x0020_Comment_x002c__x0020_cont_x0027_d_x002e_" minOccurs="0"/>
                <xsd:element ref="ns2:Latest_x0020_Version_x0020_Cont_x0027_d_x0020_2" minOccurs="0"/>
                <xsd:element ref="ns2:Comments_x0020_6" minOccurs="0"/>
                <xsd:element ref="ns2:Status"/>
                <xsd:element ref="ns2:Authored_x0020_By"/>
                <xsd:element ref="ns2:Approved_x0020_By" minOccurs="0"/>
                <xsd:element ref="ns2:Person_x0020_Giving_x0020_Approval" minOccurs="0"/>
                <xsd:element ref="ns2:Comments" minOccurs="0"/>
                <xsd:element ref="ns2:Comments_x0020_2" minOccurs="0"/>
                <xsd:element ref="ns2:Comments_x0020_3" minOccurs="0"/>
                <xsd:element ref="ns2:Column_x0020_4" minOccurs="0"/>
                <xsd:element ref="ns2:Comments_x0020_5" minOccurs="0"/>
                <xsd:element ref="ns2:Supporting_x0020_Info"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e2537-7ed3-4f1a-80ef-b6242acfeb46" elementFormDefault="qualified">
    <xsd:import namespace="http://schemas.microsoft.com/office/2006/documentManagement/types"/>
    <xsd:import namespace="http://schemas.microsoft.com/office/infopath/2007/PartnerControls"/>
    <xsd:element name="Document_x0020_Type" ma:index="2" ma:displayName="Document Type" ma:description="The nature or purpose of the document." ma:format="Dropdown" ma:internalName="Document_x0020_Type" ma:readOnly="false">
      <xsd:simpleType>
        <xsd:restriction base="dms:Choice">
          <xsd:enumeration value="Form"/>
          <xsd:enumeration value="Policy"/>
          <xsd:enumeration value="Procedure"/>
          <xsd:enumeration value="Reference Document"/>
          <xsd:enumeration value="Template"/>
          <xsd:enumeration value="Work Instruction"/>
        </xsd:restriction>
      </xsd:simpleType>
    </xsd:element>
    <xsd:element name="Sequential_x0020_Number" ma:index="3" ma:displayName="Sequential Number" ma:internalName="Sequential_x0020_Number">
      <xsd:simpleType>
        <xsd:restriction base="dms:Text">
          <xsd:maxLength value="255"/>
        </xsd:restriction>
      </xsd:simpleType>
    </xsd:element>
    <xsd:element name="Subject_x0020_Area" ma:index="4" ma:displayName="Subject Area" ma:description="Relevant area within Procurement function to which document relates." ma:format="Dropdown" ma:internalName="Subject_x0020_Area" ma:readOnly="false">
      <xsd:simpleType>
        <xsd:union memberTypes="dms:Text">
          <xsd:simpleType>
            <xsd:restriction base="dms:Choice">
              <xsd:enumeration value="ACU Agreement Approval"/>
              <xsd:enumeration value="Agreement ACU"/>
              <xsd:enumeration value="Agreement UPH"/>
              <xsd:enumeration value="Conflict of Interest and Probity"/>
              <xsd:enumeration value="Document Control"/>
              <xsd:enumeration value="EOI"/>
              <xsd:enumeration value="Evaluation Spreadsheet"/>
              <xsd:enumeration value="Legal (OGC) Form"/>
              <xsd:enumeration value="KPI Balanced Scorecard"/>
              <xsd:enumeration value="P2P Transactional"/>
              <xsd:enumeration value="Procurement Policy"/>
              <xsd:enumeration value="Ratings Worksheet"/>
              <xsd:enumeration value="RFP/RFT"/>
              <xsd:enumeration value="RFQ"/>
              <xsd:enumeration value="Service Central"/>
              <xsd:enumeration value="Service Standards"/>
              <xsd:enumeration value="Spend Categorisation"/>
              <xsd:enumeration value="Supplier Performance"/>
              <xsd:enumeration value="Supplier Requirements"/>
              <xsd:enumeration value="Supplier Status"/>
              <xsd:enumeration value="SWA Catalogues"/>
              <xsd:enumeration value="Tender and Sourcing Process"/>
              <xsd:enumeration value="Terms and Conditions"/>
              <xsd:enumeration value="UPH Process"/>
            </xsd:restriction>
          </xsd:simpleType>
        </xsd:union>
      </xsd:simpleType>
    </xsd:element>
    <xsd:element name="Document_x0020_Version" ma:index="5" ma:displayName="Document Version" ma:decimals="1" ma:description="Version stated on document." ma:internalName="Document_x0020_Version" ma:readOnly="false" ma:percentage="FALSE">
      <xsd:simpleType>
        <xsd:restriction base="dms:Number">
          <xsd:minInclusive value="1"/>
        </xsd:restriction>
      </xsd:simpleType>
    </xsd:element>
    <xsd:element name="Document_x0020_Date" ma:index="6" ma:displayName="Document Date" ma:description="Minor changes to document do not result in a change of Document Version or Date." ma:format="DateOnly" ma:internalName="Document_x0020_Date" ma:readOnly="false">
      <xsd:simpleType>
        <xsd:restriction base="dms:DateTime"/>
      </xsd:simpleType>
    </xsd:element>
    <xsd:element name="Version_x0020_Comment" ma:index="7" nillable="true" ma:displayName="Latest Version Comment" ma:internalName="Version_x0020_Comment" ma:readOnly="false">
      <xsd:simpleType>
        <xsd:restriction base="dms:Note">
          <xsd:maxLength value="255"/>
        </xsd:restriction>
      </xsd:simpleType>
    </xsd:element>
    <xsd:element name="Latest_x0020_Version_x0020_Comment_x002c__x0020_cont_x0027_d_x002e_" ma:index="8" nillable="true" ma:displayName="Latest Version Comment, cont'd." ma:internalName="Latest_x0020_Version_x0020_Comment_x002c__x0020_cont_x0027_d_x002e_" ma:readOnly="false">
      <xsd:simpleType>
        <xsd:restriction base="dms:Note">
          <xsd:maxLength value="255"/>
        </xsd:restriction>
      </xsd:simpleType>
    </xsd:element>
    <xsd:element name="Latest_x0020_Version_x0020_Cont_x0027_d_x0020_2" ma:index="9" nillable="true" ma:displayName="Latest Version Cont'd 2" ma:internalName="Latest_x0020_Version_x0020_Cont_x0027_d_x0020_2" ma:readOnly="false">
      <xsd:simpleType>
        <xsd:restriction base="dms:Note"/>
      </xsd:simpleType>
    </xsd:element>
    <xsd:element name="Comments_x0020_6" ma:index="10" nillable="true" ma:displayName="Latest Version Cont'd 3" ma:internalName="Comments_x0020_6" ma:readOnly="false">
      <xsd:simpleType>
        <xsd:restriction base="dms:Note">
          <xsd:maxLength value="255"/>
        </xsd:restriction>
      </xsd:simpleType>
    </xsd:element>
    <xsd:element name="Status" ma:index="11" ma:displayName="Status" ma:description="Level of approval to use." ma:format="Dropdown" ma:internalName="Status" ma:readOnly="false">
      <xsd:simpleType>
        <xsd:restriction base="dms:Choice">
          <xsd:enumeration value="Pending Final Approval."/>
          <xsd:enumeration value="Approved and Released For Use."/>
          <xsd:enumeration value="Draft Only - Not For Official Use."/>
          <xsd:enumeration value="Pending Final Approval But May Be Used"/>
          <xsd:enumeration value="In Development But May Be Used."/>
        </xsd:restriction>
      </xsd:simpleType>
    </xsd:element>
    <xsd:element name="Authored_x0020_By" ma:index="12" ma:displayName="Authored By" ma:format="Dropdown" ma:internalName="Authored_x0020_By" ma:readOnly="false">
      <xsd:simpleType>
        <xsd:union memberTypes="dms:Text">
          <xsd:simpleType>
            <xsd:restriction base="dms:Choice">
              <xsd:enumeration value="ACU Procurement"/>
              <xsd:enumeration value="Bellinda Dunn"/>
              <xsd:enumeration value="IT Procurement Services"/>
              <xsd:enumeration value="Karinna Lucey"/>
              <xsd:enumeration value="Kevin Palmer"/>
              <xsd:enumeration value="Nicholas Tamp"/>
              <xsd:enumeration value="Tina Wan"/>
              <xsd:enumeration value="UPH Legal Working Group"/>
            </xsd:restriction>
          </xsd:simpleType>
        </xsd:union>
      </xsd:simpleType>
    </xsd:element>
    <xsd:element name="Approved_x0020_By" ma:index="13" nillable="true" ma:displayName="Approved By - Title / Department" ma:description="Person or Position giving final approval." ma:format="Dropdown" ma:internalName="Approved_x0020_By" ma:readOnly="false">
      <xsd:simpleType>
        <xsd:union memberTypes="dms:Text">
          <xsd:simpleType>
            <xsd:restriction base="dms:Choice">
              <xsd:enumeration value="DVC"/>
              <xsd:enumeration value="COO"/>
              <xsd:enumeration value="Director Finance"/>
              <xsd:enumeration value="Associate Director Finance"/>
              <xsd:enumeration value="Procurement Manager"/>
              <xsd:enumeration value="Faculty Manager"/>
              <xsd:enumeration value="Legal"/>
              <xsd:enumeration value="Not Yet Submitted"/>
              <xsd:enumeration value="Not Yet Approved"/>
              <xsd:enumeration value="UPH Executive Board"/>
            </xsd:restriction>
          </xsd:simpleType>
        </xsd:union>
      </xsd:simpleType>
    </xsd:element>
    <xsd:element name="Person_x0020_Giving_x0020_Approval" ma:index="14" nillable="true" ma:displayName="Person Giving Approval" ma:description="Name of the person from the approving dept that gives final approval." ma:format="Dropdown" ma:internalName="Person_x0020_Giving_x0020_Approval" ma:readOnly="false">
      <xsd:simpleType>
        <xsd:union memberTypes="dms:Text">
          <xsd:simpleType>
            <xsd:restriction base="dms:Choice">
              <xsd:enumeration value="Nicholas Tamp"/>
              <xsd:enumeration value="Scott Jenkins"/>
              <xsd:enumeration value="Mitch Srbinovski"/>
              <xsd:enumeration value="Lloyd Doherty"/>
              <xsd:enumeration value="Not Yet Approved"/>
            </xsd:restriction>
          </xsd:simpleType>
        </xsd:union>
      </xsd:simpleType>
    </xsd:element>
    <xsd:element name="Comments" ma:index="15" nillable="true" ma:displayName="Comments 1" ma:internalName="Comments" ma:readOnly="false">
      <xsd:simpleType>
        <xsd:restriction base="dms:Note">
          <xsd:maxLength value="255"/>
        </xsd:restriction>
      </xsd:simpleType>
    </xsd:element>
    <xsd:element name="Comments_x0020_2" ma:index="16" nillable="true" ma:displayName="Comments 2" ma:description="Additional comments." ma:internalName="Comments_x0020_2" ma:readOnly="false">
      <xsd:simpleType>
        <xsd:restriction base="dms:Note">
          <xsd:maxLength value="255"/>
        </xsd:restriction>
      </xsd:simpleType>
    </xsd:element>
    <xsd:element name="Comments_x0020_3" ma:index="17" nillable="true" ma:displayName="Comments 3" ma:internalName="Comments_x0020_3" ma:readOnly="false">
      <xsd:simpleType>
        <xsd:restriction base="dms:Note">
          <xsd:maxLength value="255"/>
        </xsd:restriction>
      </xsd:simpleType>
    </xsd:element>
    <xsd:element name="Column_x0020_4" ma:index="18" nillable="true" ma:displayName="Comments 4" ma:internalName="Column_x0020_4" ma:readOnly="false">
      <xsd:simpleType>
        <xsd:restriction base="dms:Note">
          <xsd:maxLength value="255"/>
        </xsd:restriction>
      </xsd:simpleType>
    </xsd:element>
    <xsd:element name="Comments_x0020_5" ma:index="19" nillable="true" ma:displayName="Comments 5" ma:internalName="Comments_x0020_5" ma:readOnly="false">
      <xsd:simpleType>
        <xsd:restriction base="dms:Note">
          <xsd:maxLength value="255"/>
        </xsd:restriction>
      </xsd:simpleType>
    </xsd:element>
    <xsd:element name="Supporting_x0020_Info" ma:index="20" nillable="true" ma:displayName="Supporting Info" ma:description="Link to supporting information where relevant." ma:format="Hyperlink" ma:internalName="Supporting_x0020_Inf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c02d39-60bf-4830-9fcc-851e1e8905b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5B414-B10A-438F-9DEE-78764E48CE63}">
  <ds:schemaRefs>
    <ds:schemaRef ds:uri="http://schemas.microsoft.com/office/2006/metadata/properties"/>
    <ds:schemaRef ds:uri="ad4e2537-7ed3-4f1a-80ef-b6242acfeb46"/>
    <ds:schemaRef ds:uri="8ac02d39-60bf-4830-9fcc-851e1e8905bd"/>
  </ds:schemaRefs>
</ds:datastoreItem>
</file>

<file path=customXml/itemProps2.xml><?xml version="1.0" encoding="utf-8"?>
<ds:datastoreItem xmlns:ds="http://schemas.openxmlformats.org/officeDocument/2006/customXml" ds:itemID="{0AF93184-A2AA-4851-BE64-6A9824484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e2537-7ed3-4f1a-80ef-b6242acfeb46"/>
    <ds:schemaRef ds:uri="8ac02d39-60bf-4830-9fcc-851e1e890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06EB1D-08A3-49EC-A23F-30AA892CACB1}">
  <ds:schemaRefs>
    <ds:schemaRef ds:uri="http://schemas.microsoft.com/sharepoint/v3/contenttype/forms"/>
  </ds:schemaRefs>
</ds:datastoreItem>
</file>

<file path=customXml/itemProps4.xml><?xml version="1.0" encoding="utf-8"?>
<ds:datastoreItem xmlns:ds="http://schemas.openxmlformats.org/officeDocument/2006/customXml" ds:itemID="{B41E84C6-AA9D-4729-9F29-391C90845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Probity Requirements in Procurement</vt:lpstr>
    </vt:vector>
  </TitlesOfParts>
  <Company>ACU</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Probity Requirements in Procurement</dc:title>
  <dc:creator>Bellinda Dunn</dc:creator>
  <cp:lastModifiedBy>Alsu Zaripova</cp:lastModifiedBy>
  <cp:revision>8</cp:revision>
  <cp:lastPrinted>2011-09-11T23:11:00Z</cp:lastPrinted>
  <dcterms:created xsi:type="dcterms:W3CDTF">2023-05-25T23:32:00Z</dcterms:created>
  <dcterms:modified xsi:type="dcterms:W3CDTF">2023-05-31T08:46:00Z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0x010100634BE5DD190D25449809C0AF20273212</vt:lpwstr>
  </property>
  <property fmtid="{D5CDD505-2E9C-101B-9397-08002B2CF9AE}" pid="3" name="Order">
    <vt:r8>1100</vt:r8>
  </property>
  <property fmtid="{D5CDD505-2E9C-101B-9397-08002B2CF9AE}" pid="4" name="xd_ProgID">
    <vt:lpwstr/>
  </property>
  <property fmtid="{D5CDD505-2E9C-101B-9397-08002B2CF9AE}" pid="5" name="TemplateUrl">
    <vt:lpwstr/>
  </property>
</Properties>
</file>